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537D3" w:rsidRPr="0041162B" w:rsidRDefault="007537D3" w:rsidP="009C28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62B">
        <w:rPr>
          <w:rFonts w:ascii="Times New Roman" w:hAnsi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</w:t>
      </w:r>
    </w:p>
    <w:p w:rsidR="007537D3" w:rsidRPr="0041162B" w:rsidRDefault="007537D3" w:rsidP="009C2825">
      <w:pPr>
        <w:spacing w:after="0" w:line="240" w:lineRule="auto"/>
        <w:rPr>
          <w:rFonts w:ascii="Times New Roman" w:hAnsi="Times New Roman"/>
          <w:sz w:val="24"/>
          <w:szCs w:val="24"/>
          <w:lang w:eastAsia="ru-RU"/>
        </w:rPr>
      </w:pPr>
      <w:r w:rsidRPr="0041162B">
        <w:rPr>
          <w:rFonts w:ascii="Times New Roman" w:hAnsi="Times New Roman"/>
          <w:sz w:val="24"/>
          <w:szCs w:val="24"/>
          <w:lang w:eastAsia="ru-RU"/>
        </w:rPr>
        <w:t xml:space="preserve">                                </w:t>
      </w:r>
    </w:p>
    <w:tbl>
      <w:tblPr>
        <w:tblStyle w:val="2"/>
        <w:tblW w:w="4820" w:type="dxa"/>
        <w:tblInd w:w="5211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4820"/>
      </w:tblGrid>
      <w:tr w:rsidR="004858A5" w:rsidRPr="0041162B" w:rsidTr="004858A5">
        <w:tc>
          <w:tcPr>
            <w:tcW w:w="4820" w:type="dxa"/>
          </w:tcPr>
          <w:p w:rsidR="004858A5" w:rsidRPr="0041162B" w:rsidRDefault="004858A5" w:rsidP="009C282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116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 xml:space="preserve">Приложение к рабочей программе по физической культуре, утвержденной директором МБОУ Гимназия №1 с. Верхнеяркеево. </w:t>
            </w:r>
          </w:p>
          <w:p w:rsidR="004858A5" w:rsidRPr="0041162B" w:rsidRDefault="009C2825" w:rsidP="009C2825">
            <w:pPr>
              <w:spacing w:after="0"/>
              <w:jc w:val="both"/>
              <w:rPr>
                <w:rFonts w:ascii="Times New Roman" w:eastAsia="Calibri" w:hAnsi="Times New Roman"/>
                <w:sz w:val="24"/>
                <w:szCs w:val="24"/>
                <w:lang w:eastAsia="ru-RU"/>
              </w:rPr>
            </w:pPr>
            <w:r w:rsidRPr="004116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Приказ №____ от _____________ 20__</w:t>
            </w:r>
            <w:r w:rsidR="004858A5" w:rsidRPr="0041162B">
              <w:rPr>
                <w:rFonts w:ascii="Times New Roman" w:eastAsia="Calibri" w:hAnsi="Times New Roman"/>
                <w:sz w:val="24"/>
                <w:szCs w:val="24"/>
                <w:lang w:eastAsia="ru-RU"/>
              </w:rPr>
              <w:t>года.</w:t>
            </w:r>
          </w:p>
        </w:tc>
      </w:tr>
    </w:tbl>
    <w:p w:rsidR="007537D3" w:rsidRPr="0041162B" w:rsidRDefault="007537D3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41162B" w:rsidRDefault="007537D3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41162B" w:rsidRDefault="006C4F33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6C4F33" w:rsidRPr="0041162B" w:rsidRDefault="006C4F33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3927B4" w:rsidRPr="0041162B" w:rsidRDefault="003927B4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BE16F9" w:rsidRPr="0041162B" w:rsidRDefault="00BE16F9" w:rsidP="009C2825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</w:p>
    <w:p w:rsidR="007537D3" w:rsidRPr="0041162B" w:rsidRDefault="004858A5" w:rsidP="009C2825">
      <w:pPr>
        <w:spacing w:after="0" w:line="360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Контрольно – измерительные материалы и критерии оценивания для </w:t>
      </w:r>
      <w:r w:rsidR="0041162B" w:rsidRPr="0041162B">
        <w:rPr>
          <w:rFonts w:ascii="Times New Roman" w:hAnsi="Times New Roman"/>
          <w:b/>
          <w:sz w:val="24"/>
          <w:szCs w:val="24"/>
          <w:lang w:eastAsia="ru-RU"/>
        </w:rPr>
        <w:t>10</w:t>
      </w:r>
      <w:r w:rsidR="009C2825" w:rsidRPr="0041162B">
        <w:rPr>
          <w:rFonts w:ascii="Times New Roman" w:hAnsi="Times New Roman"/>
          <w:b/>
          <w:sz w:val="24"/>
          <w:szCs w:val="24"/>
          <w:lang w:eastAsia="ru-RU"/>
        </w:rPr>
        <w:t>-</w:t>
      </w:r>
      <w:r w:rsidR="002D6D87">
        <w:rPr>
          <w:rFonts w:ascii="Times New Roman" w:hAnsi="Times New Roman"/>
          <w:b/>
          <w:sz w:val="24"/>
          <w:szCs w:val="24"/>
          <w:lang w:eastAsia="ru-RU"/>
        </w:rPr>
        <w:t>11</w:t>
      </w:r>
      <w:r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 классов по </w:t>
      </w:r>
      <w:r w:rsidR="009C2825"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ОБЖ </w:t>
      </w:r>
      <w:r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 на 202</w:t>
      </w:r>
      <w:r w:rsidR="009C2825" w:rsidRPr="0041162B">
        <w:rPr>
          <w:rFonts w:ascii="Times New Roman" w:hAnsi="Times New Roman"/>
          <w:b/>
          <w:sz w:val="24"/>
          <w:szCs w:val="24"/>
          <w:lang w:eastAsia="ru-RU"/>
        </w:rPr>
        <w:t>2</w:t>
      </w:r>
      <w:r w:rsidRPr="0041162B">
        <w:rPr>
          <w:rFonts w:ascii="Times New Roman" w:hAnsi="Times New Roman"/>
          <w:b/>
          <w:sz w:val="24"/>
          <w:szCs w:val="24"/>
          <w:lang w:eastAsia="ru-RU"/>
        </w:rPr>
        <w:t>-202</w:t>
      </w:r>
      <w:r w:rsidR="009C2825" w:rsidRPr="0041162B">
        <w:rPr>
          <w:rFonts w:ascii="Times New Roman" w:hAnsi="Times New Roman"/>
          <w:b/>
          <w:sz w:val="24"/>
          <w:szCs w:val="24"/>
          <w:lang w:eastAsia="ru-RU"/>
        </w:rPr>
        <w:t>3</w:t>
      </w:r>
      <w:r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 учебный год</w:t>
      </w:r>
    </w:p>
    <w:p w:rsidR="004858A5" w:rsidRPr="0041162B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41162B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41162B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41162B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41162B" w:rsidRDefault="004858A5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195B44" w:rsidRPr="0041162B" w:rsidRDefault="00195B44" w:rsidP="009C2825">
      <w:pPr>
        <w:spacing w:after="0" w:line="240" w:lineRule="auto"/>
        <w:ind w:left="2127" w:hanging="2127"/>
        <w:rPr>
          <w:rFonts w:ascii="Times New Roman" w:hAnsi="Times New Roman"/>
          <w:b/>
          <w:sz w:val="24"/>
          <w:szCs w:val="24"/>
          <w:lang w:eastAsia="ru-RU"/>
        </w:rPr>
      </w:pPr>
    </w:p>
    <w:p w:rsidR="004858A5" w:rsidRPr="0041162B" w:rsidRDefault="004858A5" w:rsidP="009C2825">
      <w:pPr>
        <w:spacing w:after="0" w:line="240" w:lineRule="auto"/>
        <w:ind w:left="1843" w:hanging="1843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</w:t>
      </w:r>
      <w:r w:rsidR="009C2825" w:rsidRPr="0041162B">
        <w:rPr>
          <w:rFonts w:ascii="Times New Roman" w:hAnsi="Times New Roman"/>
          <w:b/>
          <w:sz w:val="24"/>
          <w:szCs w:val="24"/>
          <w:lang w:eastAsia="ru-RU"/>
        </w:rPr>
        <w:t>Составитель</w:t>
      </w:r>
      <w:r w:rsidRPr="0041162B">
        <w:rPr>
          <w:rFonts w:ascii="Times New Roman" w:hAnsi="Times New Roman"/>
          <w:b/>
          <w:sz w:val="24"/>
          <w:szCs w:val="24"/>
          <w:lang w:eastAsia="ru-RU"/>
        </w:rPr>
        <w:t>:</w:t>
      </w:r>
    </w:p>
    <w:p w:rsidR="00FE514B" w:rsidRPr="0041162B" w:rsidRDefault="004858A5" w:rsidP="009C2825">
      <w:pPr>
        <w:spacing w:after="0" w:line="240" w:lineRule="auto"/>
        <w:ind w:left="1843" w:hanging="1843"/>
        <w:jc w:val="center"/>
        <w:rPr>
          <w:rFonts w:ascii="Times New Roman" w:hAnsi="Times New Roman"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  <w:lang w:eastAsia="ru-RU"/>
        </w:rPr>
        <w:t xml:space="preserve">                                                                                              </w:t>
      </w:r>
      <w:r w:rsidR="00FE514B" w:rsidRPr="0041162B">
        <w:rPr>
          <w:rFonts w:ascii="Times New Roman" w:hAnsi="Times New Roman"/>
          <w:sz w:val="24"/>
          <w:szCs w:val="24"/>
          <w:lang w:eastAsia="ru-RU"/>
        </w:rPr>
        <w:t>Ягудин Фанзиль Флусович</w:t>
      </w:r>
      <w:r w:rsidRPr="0041162B">
        <w:rPr>
          <w:rFonts w:ascii="Times New Roman" w:hAnsi="Times New Roman"/>
          <w:sz w:val="24"/>
          <w:szCs w:val="24"/>
          <w:lang w:eastAsia="ru-RU"/>
        </w:rPr>
        <w:t>,</w:t>
      </w:r>
    </w:p>
    <w:p w:rsidR="004251F7" w:rsidRPr="0041162B" w:rsidRDefault="004858A5" w:rsidP="009C2825">
      <w:pPr>
        <w:spacing w:after="0" w:line="240" w:lineRule="auto"/>
        <w:ind w:left="708" w:firstLine="708"/>
        <w:jc w:val="right"/>
        <w:rPr>
          <w:rFonts w:ascii="Times New Roman" w:hAnsi="Times New Roman"/>
          <w:sz w:val="24"/>
          <w:szCs w:val="24"/>
          <w:lang w:eastAsia="ru-RU"/>
        </w:rPr>
      </w:pPr>
      <w:r w:rsidRPr="0041162B">
        <w:rPr>
          <w:rFonts w:ascii="Times New Roman" w:hAnsi="Times New Roman"/>
          <w:sz w:val="24"/>
          <w:szCs w:val="24"/>
          <w:lang w:eastAsia="ru-RU"/>
        </w:rPr>
        <w:t>.</w:t>
      </w:r>
    </w:p>
    <w:p w:rsidR="004251F7" w:rsidRPr="0041162B" w:rsidRDefault="004251F7" w:rsidP="009C2825">
      <w:pPr>
        <w:spacing w:after="0" w:line="240" w:lineRule="auto"/>
        <w:rPr>
          <w:rFonts w:ascii="Times New Roman" w:hAnsi="Times New Roman"/>
          <w:b/>
          <w:sz w:val="24"/>
          <w:szCs w:val="24"/>
          <w:lang w:eastAsia="ru-RU"/>
        </w:rPr>
      </w:pPr>
    </w:p>
    <w:p w:rsidR="00FE514B" w:rsidRPr="0041162B" w:rsidRDefault="00FE514B" w:rsidP="009C2825">
      <w:pPr>
        <w:spacing w:after="0" w:line="216" w:lineRule="auto"/>
        <w:rPr>
          <w:rFonts w:ascii="Times New Roman" w:hAnsi="Times New Roman"/>
          <w:sz w:val="24"/>
          <w:szCs w:val="24"/>
          <w:lang w:eastAsia="ru-RU"/>
        </w:rPr>
      </w:pPr>
    </w:p>
    <w:p w:rsidR="004251F7" w:rsidRPr="0041162B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3927B4" w:rsidRPr="0041162B" w:rsidRDefault="003927B4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41162B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41162B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251F7" w:rsidRPr="0041162B" w:rsidRDefault="004251F7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9C2825" w:rsidRPr="0041162B" w:rsidRDefault="009C2825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BE16F9" w:rsidRDefault="00BE16F9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162B" w:rsidRDefault="0041162B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162B" w:rsidRDefault="0041162B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41162B" w:rsidRPr="0041162B" w:rsidRDefault="0041162B" w:rsidP="009C2825">
      <w:pPr>
        <w:spacing w:after="0" w:line="216" w:lineRule="auto"/>
        <w:jc w:val="center"/>
        <w:rPr>
          <w:rFonts w:ascii="Times New Roman" w:hAnsi="Times New Roman"/>
          <w:sz w:val="24"/>
          <w:szCs w:val="24"/>
          <w:lang w:eastAsia="ru-RU"/>
        </w:rPr>
      </w:pPr>
    </w:p>
    <w:p w:rsidR="007945B5" w:rsidRPr="0041162B" w:rsidRDefault="00FE514B" w:rsidP="00195B44">
      <w:pPr>
        <w:spacing w:after="0" w:line="216" w:lineRule="auto"/>
        <w:jc w:val="center"/>
        <w:rPr>
          <w:rFonts w:ascii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  <w:lang w:eastAsia="ru-RU"/>
        </w:rPr>
        <w:t>с. Верхнеяркеево, 20</w:t>
      </w:r>
      <w:r w:rsidR="006C4F33" w:rsidRPr="0041162B">
        <w:rPr>
          <w:rFonts w:ascii="Times New Roman" w:hAnsi="Times New Roman"/>
          <w:b/>
          <w:sz w:val="24"/>
          <w:szCs w:val="24"/>
          <w:lang w:eastAsia="ru-RU"/>
        </w:rPr>
        <w:t>2</w:t>
      </w:r>
      <w:r w:rsidR="009C2825" w:rsidRPr="0041162B">
        <w:rPr>
          <w:rFonts w:ascii="Times New Roman" w:hAnsi="Times New Roman"/>
          <w:b/>
          <w:sz w:val="24"/>
          <w:szCs w:val="24"/>
          <w:lang w:eastAsia="ru-RU"/>
        </w:rPr>
        <w:t>2</w:t>
      </w:r>
    </w:p>
    <w:p w:rsidR="009C2825" w:rsidRPr="0041162B" w:rsidRDefault="009C2825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lastRenderedPageBreak/>
        <w:t xml:space="preserve">Контрольно-измерительные материалы </w:t>
      </w:r>
      <w:r w:rsidR="0041162B" w:rsidRPr="0041162B">
        <w:rPr>
          <w:rFonts w:ascii="Times New Roman" w:hAnsi="Times New Roman"/>
          <w:b/>
          <w:sz w:val="24"/>
          <w:szCs w:val="24"/>
        </w:rPr>
        <w:t>10-11</w:t>
      </w:r>
      <w:r w:rsidRPr="0041162B">
        <w:rPr>
          <w:rFonts w:ascii="Times New Roman" w:hAnsi="Times New Roman"/>
          <w:b/>
          <w:sz w:val="24"/>
          <w:szCs w:val="24"/>
        </w:rPr>
        <w:t xml:space="preserve"> классов по основам безопасности жизнедеятельности</w:t>
      </w:r>
    </w:p>
    <w:p w:rsidR="009C2825" w:rsidRPr="0041162B" w:rsidRDefault="009C2825" w:rsidP="009C2825">
      <w:pPr>
        <w:spacing w:after="0"/>
        <w:jc w:val="center"/>
        <w:rPr>
          <w:rFonts w:ascii="Times New Roman" w:hAnsi="Times New Roman"/>
          <w:b/>
          <w:sz w:val="24"/>
          <w:szCs w:val="24"/>
        </w:rPr>
      </w:pPr>
    </w:p>
    <w:p w:rsidR="0041162B" w:rsidRPr="0041162B" w:rsidRDefault="009C2825" w:rsidP="0041162B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b/>
          <w:bCs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t xml:space="preserve">                   </w:t>
      </w:r>
      <w:r w:rsidR="0041162B" w:rsidRPr="0041162B">
        <w:rPr>
          <w:rFonts w:ascii="Times New Roman" w:hAnsi="Times New Roman"/>
          <w:b/>
          <w:bCs/>
          <w:sz w:val="24"/>
          <w:szCs w:val="24"/>
        </w:rPr>
        <w:t>Критерии оценивания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Проверка и оценка знаний проходит в ходе текущих занятий в устной или письменной форме. Письменные работы проводятся по значимым вопросам темы или раздела курса ОБЖ. Контрольные письменные работы проводятся после изучения разделов программы курса ОБЖ в конце учебного года. Преподавание ОБЖ предусматривает индивидуально – тематический контроль знаний учащихся. Причем при проверке уровня усвоения материала по каждой достаточно большой теме обязательным является оценивание двух основных элементов: теоретических знаний и умений применять их при выборе практических. Для контроля знаний по ОБЖ используются различные виды работ (тесты, самостоятельные, проверочные, контрольные, практические, ситуационные задачи).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>Оценка устных ответов учащихся.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41162B">
        <w:rPr>
          <w:rFonts w:ascii="Times New Roman" w:hAnsi="Times New Roman"/>
          <w:sz w:val="24"/>
          <w:szCs w:val="24"/>
        </w:rPr>
        <w:t>ставится в том случае, если учащийся показывает верное понимание рассматриваемых вопросов, дает точные формулировки и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истолкование основных понятий, строит ответ по собственному плану, сопровождает рассказ примерами, умеет применить знания в новой ситуации при выполнении практических заданий; может установить связь между изучаемым и ранее изученным материалом по курсу ОБЖ, а также  материалом, усвоенным при изучении других предметов.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«4» </w:t>
      </w:r>
      <w:r w:rsidRPr="0041162B">
        <w:rPr>
          <w:rFonts w:ascii="Times New Roman" w:hAnsi="Times New Roman"/>
          <w:sz w:val="24"/>
          <w:szCs w:val="24"/>
        </w:rPr>
        <w:t>ставится, если ответ ученика удовлетворяет основным требованиям к ответу на оценку «5», но дан без использования собственного плана, новых примеров, без применения знаний в новой ситуации, без использования связей с ранее изученным материалом и материалом, усвоенным при изучении других предметов; если учащийся допустил одну ошибку или не более двух недочетов и может их исправить самостоятельно или с небольшой помощью учителя.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41162B">
        <w:rPr>
          <w:rFonts w:ascii="Times New Roman" w:hAnsi="Times New Roman"/>
          <w:sz w:val="24"/>
          <w:szCs w:val="24"/>
        </w:rPr>
        <w:t>ставится, если учащийся правильно понимает суть рассматриваемого вопроса, но в ответе имеются отдельные пробелы в усвоении вопросов курса ОБЖ, не препятствующие дальнейшему усвоению программного материала; умеет применять полученные знания при решении простых задач с использованием стереотипных решений, но затрудняется при решении задач, требующих более глубоких подходов в оценке явлений и событий; допустил не более одной грубой ошибки и двух недочетов, не более одной грубой и одной негрубой ошибки, не более двух-трех негрубых ошибок, одной негрубой ошибки и трех недочетов; допустил четыре или пять недочетов.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41162B">
        <w:rPr>
          <w:rFonts w:ascii="Times New Roman" w:hAnsi="Times New Roman"/>
          <w:sz w:val="24"/>
          <w:szCs w:val="24"/>
        </w:rPr>
        <w:t>ставится, если учащийся не овладел основными знаниями и умениями в соответствии с требованиями программы и допустил больше ошибок и недочетов, чем необходимо для оценки 3. При оценивании устных ответов учащихся целесообразно проведение поэлементного анализа ответа на основе программных требований к основным знаниям и умениям учащихся, а также структурных элементов некоторых видов знаний и умений, усвоение которых целесообразно считать обязательными результатами обучения.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>Оценка письменных контрольных работ.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41162B">
        <w:rPr>
          <w:rFonts w:ascii="Times New Roman" w:hAnsi="Times New Roman"/>
          <w:sz w:val="24"/>
          <w:szCs w:val="24"/>
        </w:rPr>
        <w:t>ставится за работу, выполненную полностью без ошибок и недочетов.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«4» </w:t>
      </w:r>
      <w:r w:rsidRPr="0041162B">
        <w:rPr>
          <w:rFonts w:ascii="Times New Roman" w:hAnsi="Times New Roman"/>
          <w:sz w:val="24"/>
          <w:szCs w:val="24"/>
        </w:rPr>
        <w:t>ставится за работу, выполненную полностью, но при наличии в ней не более одной негрубой ошибки и одного недочета, не более трех недочетов.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41162B">
        <w:rPr>
          <w:rFonts w:ascii="Times New Roman" w:hAnsi="Times New Roman"/>
          <w:sz w:val="24"/>
          <w:szCs w:val="24"/>
        </w:rPr>
        <w:t>ставится, если ученик правильно выполнил не менее 2/3 всей работы или допустил не более одной грубой ошибки и двух недочетов, не более одной грубой и одной негрубой ошибки, не более трех негрубых ошибок, одной негрубой ошибки и трех недочетов, при наличии четырех- пяти недочетов.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lastRenderedPageBreak/>
        <w:t xml:space="preserve">Оценка «2» </w:t>
      </w:r>
      <w:r w:rsidRPr="0041162B">
        <w:rPr>
          <w:rFonts w:ascii="Times New Roman" w:hAnsi="Times New Roman"/>
          <w:sz w:val="24"/>
          <w:szCs w:val="24"/>
        </w:rPr>
        <w:t>ставится, если число ошибок и недочетов превысило норму для оценки 3 или правильно выполнено менее 2/3 всей работы.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>Оценка практических работ.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«5» </w:t>
      </w:r>
      <w:r w:rsidRPr="0041162B">
        <w:rPr>
          <w:rFonts w:ascii="Times New Roman" w:hAnsi="Times New Roman"/>
          <w:sz w:val="24"/>
          <w:szCs w:val="24"/>
        </w:rPr>
        <w:t>ставится, если учащийся выполняет практическую работу в полном объеме с соблюдением необходимой последовательности действий, самостоятельно и правильно выбирает необходимое оборудование; все приемы проводит в условиях и режимах, обеспечивающих получение правильных результатов и выводов; соблюдает требования правил техники безопасности.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«4» </w:t>
      </w:r>
      <w:r w:rsidRPr="0041162B">
        <w:rPr>
          <w:rFonts w:ascii="Times New Roman" w:hAnsi="Times New Roman"/>
          <w:sz w:val="24"/>
          <w:szCs w:val="24"/>
        </w:rPr>
        <w:t>ставится, если выполнены требования к оценке 5, но было допущено два- три недочета, не более одной негрубой ошибки и одного недочета.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«3» </w:t>
      </w:r>
      <w:r w:rsidRPr="0041162B">
        <w:rPr>
          <w:rFonts w:ascii="Times New Roman" w:hAnsi="Times New Roman"/>
          <w:sz w:val="24"/>
          <w:szCs w:val="24"/>
        </w:rPr>
        <w:t>ставится, если работа выполнена не полностью, но объем выполненной части таков, что позволяет получить правильный результат и вывод; если в ходе выполнения приема были допущены ошибки.</w:t>
      </w:r>
    </w:p>
    <w:p w:rsidR="0041162B" w:rsidRPr="0041162B" w:rsidRDefault="0041162B" w:rsidP="0041162B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bCs/>
          <w:sz w:val="24"/>
          <w:szCs w:val="24"/>
        </w:rPr>
      </w:pPr>
      <w:r w:rsidRPr="0041162B">
        <w:rPr>
          <w:rFonts w:ascii="Times New Roman" w:hAnsi="Times New Roman"/>
          <w:b/>
          <w:bCs/>
          <w:sz w:val="24"/>
          <w:szCs w:val="24"/>
        </w:rPr>
        <w:t xml:space="preserve">Оценка «2» </w:t>
      </w:r>
      <w:r w:rsidRPr="0041162B">
        <w:rPr>
          <w:rFonts w:ascii="Times New Roman" w:hAnsi="Times New Roman"/>
          <w:sz w:val="24"/>
          <w:szCs w:val="24"/>
        </w:rPr>
        <w:t>ставится, если работа выполнена не полностью и объем выполненной части работ не позволяет сделать правильных выводов; если приемы выполнялись неправильно. Во всех случаях оценка снижается, если ученик не соблюдал правила техники безопасности. Контрольно-измерительные материалы составляются в соответствии с требованиями государственного стандарта по ОБЖ, уровнем обученности учащихся. Проверочные работы состоят из вопросов и заданий, соответствующих требованиям базового уровня как по объему, так и глубине.</w:t>
      </w:r>
    </w:p>
    <w:p w:rsidR="0041162B" w:rsidRPr="0041162B" w:rsidRDefault="0041162B" w:rsidP="0041162B">
      <w:pPr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ab/>
      </w:r>
      <w:r w:rsidRPr="0041162B">
        <w:rPr>
          <w:rFonts w:ascii="Times New Roman" w:hAnsi="Times New Roman"/>
          <w:b/>
          <w:bCs/>
          <w:sz w:val="24"/>
          <w:szCs w:val="24"/>
        </w:rPr>
        <w:t>Оценка тестовых работ.</w:t>
      </w:r>
    </w:p>
    <w:p w:rsidR="0041162B" w:rsidRPr="0041162B" w:rsidRDefault="0041162B" w:rsidP="0041162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Cs/>
          <w:sz w:val="24"/>
          <w:szCs w:val="24"/>
        </w:rPr>
        <w:t>Оценка «</w:t>
      </w:r>
      <w:r w:rsidRPr="0041162B">
        <w:rPr>
          <w:rFonts w:ascii="Times New Roman" w:hAnsi="Times New Roman"/>
          <w:b/>
          <w:bCs/>
          <w:sz w:val="24"/>
          <w:szCs w:val="24"/>
        </w:rPr>
        <w:t>5</w:t>
      </w:r>
      <w:r w:rsidRPr="0041162B">
        <w:rPr>
          <w:rFonts w:ascii="Times New Roman" w:hAnsi="Times New Roman"/>
          <w:bCs/>
          <w:sz w:val="24"/>
          <w:szCs w:val="24"/>
        </w:rPr>
        <w:t>»</w:t>
      </w:r>
      <w:r w:rsidRPr="0041162B">
        <w:rPr>
          <w:rFonts w:ascii="Times New Roman" w:hAnsi="Times New Roman"/>
          <w:sz w:val="24"/>
          <w:szCs w:val="24"/>
        </w:rPr>
        <w:t xml:space="preserve"> ставится в том случае, если верные ответы составляют 90-100 % выполнения работы.</w:t>
      </w:r>
    </w:p>
    <w:p w:rsidR="0041162B" w:rsidRPr="0041162B" w:rsidRDefault="0041162B" w:rsidP="0041162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Cs/>
          <w:sz w:val="24"/>
          <w:szCs w:val="24"/>
        </w:rPr>
        <w:t>Оценка «</w:t>
      </w:r>
      <w:r w:rsidRPr="0041162B">
        <w:rPr>
          <w:rFonts w:ascii="Times New Roman" w:hAnsi="Times New Roman"/>
          <w:b/>
          <w:bCs/>
          <w:sz w:val="24"/>
          <w:szCs w:val="24"/>
        </w:rPr>
        <w:t>4</w:t>
      </w:r>
      <w:r w:rsidRPr="0041162B">
        <w:rPr>
          <w:rFonts w:ascii="Times New Roman" w:hAnsi="Times New Roman"/>
          <w:bCs/>
          <w:sz w:val="24"/>
          <w:szCs w:val="24"/>
        </w:rPr>
        <w:t>»</w:t>
      </w:r>
      <w:r w:rsidRPr="0041162B">
        <w:rPr>
          <w:rFonts w:ascii="Times New Roman" w:hAnsi="Times New Roman"/>
          <w:sz w:val="24"/>
          <w:szCs w:val="24"/>
        </w:rPr>
        <w:t xml:space="preserve"> ставится в том случае, если верные ответы составляют 80 % от общего количества заданий.</w:t>
      </w:r>
    </w:p>
    <w:p w:rsidR="0041162B" w:rsidRPr="0041162B" w:rsidRDefault="0041162B" w:rsidP="0041162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Cs/>
          <w:sz w:val="24"/>
          <w:szCs w:val="24"/>
        </w:rPr>
        <w:t>Оценка «</w:t>
      </w:r>
      <w:r w:rsidRPr="0041162B">
        <w:rPr>
          <w:rFonts w:ascii="Times New Roman" w:hAnsi="Times New Roman"/>
          <w:b/>
          <w:bCs/>
          <w:sz w:val="24"/>
          <w:szCs w:val="24"/>
        </w:rPr>
        <w:t>3</w:t>
      </w:r>
      <w:r w:rsidRPr="0041162B">
        <w:rPr>
          <w:rFonts w:ascii="Times New Roman" w:hAnsi="Times New Roman"/>
          <w:bCs/>
          <w:sz w:val="24"/>
          <w:szCs w:val="24"/>
        </w:rPr>
        <w:t xml:space="preserve">» </w:t>
      </w:r>
      <w:r w:rsidRPr="0041162B">
        <w:rPr>
          <w:rFonts w:ascii="Times New Roman" w:hAnsi="Times New Roman"/>
          <w:sz w:val="24"/>
          <w:szCs w:val="24"/>
        </w:rPr>
        <w:t>ставится в том случае, если верные ответы составляют 50 – 70 % от общего количества заданий.</w:t>
      </w:r>
    </w:p>
    <w:p w:rsidR="0041162B" w:rsidRPr="0041162B" w:rsidRDefault="0041162B" w:rsidP="0041162B">
      <w:pPr>
        <w:spacing w:after="0" w:line="240" w:lineRule="auto"/>
        <w:ind w:firstLine="284"/>
        <w:jc w:val="both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Cs/>
          <w:sz w:val="24"/>
          <w:szCs w:val="24"/>
        </w:rPr>
        <w:t>Оценка «</w:t>
      </w:r>
      <w:r w:rsidRPr="0041162B">
        <w:rPr>
          <w:rFonts w:ascii="Times New Roman" w:hAnsi="Times New Roman"/>
          <w:b/>
          <w:bCs/>
          <w:sz w:val="24"/>
          <w:szCs w:val="24"/>
        </w:rPr>
        <w:t>2</w:t>
      </w:r>
      <w:r w:rsidRPr="0041162B">
        <w:rPr>
          <w:rFonts w:ascii="Times New Roman" w:hAnsi="Times New Roman"/>
          <w:bCs/>
          <w:sz w:val="24"/>
          <w:szCs w:val="24"/>
        </w:rPr>
        <w:t xml:space="preserve">» </w:t>
      </w:r>
      <w:r w:rsidRPr="0041162B">
        <w:rPr>
          <w:rFonts w:ascii="Times New Roman" w:hAnsi="Times New Roman"/>
          <w:sz w:val="24"/>
          <w:szCs w:val="24"/>
        </w:rPr>
        <w:t>ставится в том случае, если верные ответы составляют менее 50% от общего количества заданий.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t xml:space="preserve">         Контрольно-измерительные материалы по ОБЖ для 10  классов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t>Тема: Основы безопасности личности ,общества и государства.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  <w:shd w:val="clear" w:color="auto" w:fill="FFFFFF"/>
        </w:rPr>
      </w:pPr>
      <w:r w:rsidRPr="0041162B">
        <w:rPr>
          <w:rFonts w:ascii="Times New Roman" w:hAnsi="Times New Roman"/>
          <w:b/>
          <w:sz w:val="24"/>
          <w:szCs w:val="24"/>
          <w:shd w:val="clear" w:color="auto" w:fill="FFFFFF"/>
        </w:rPr>
        <w:t>1.Допиши</w:t>
      </w:r>
      <w:r w:rsidRPr="0041162B">
        <w:rPr>
          <w:rFonts w:ascii="Times New Roman" w:hAnsi="Times New Roman"/>
          <w:sz w:val="24"/>
          <w:szCs w:val="24"/>
          <w:shd w:val="clear" w:color="auto" w:fill="FFFFFF"/>
        </w:rPr>
        <w:t>: Приспособляемость человека к изменениям условий жизнедеятельности - это.....</w:t>
      </w:r>
    </w:p>
    <w:p w:rsidR="0041162B" w:rsidRPr="0041162B" w:rsidRDefault="0041162B" w:rsidP="0041162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  <w:shd w:val="clear" w:color="auto" w:fill="FFFFFF"/>
        </w:rPr>
        <w:t>2</w:t>
      </w:r>
      <w:r w:rsidRPr="004116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 xml:space="preserve"> </w:t>
      </w: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Выберите верное</w:t>
      </w: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: К каким интересам относится преемственность культурно-исторических традиций государства, уважение к символам трудовой и воинской славы, к традициям и символам государственности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1.Национальным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2.Интересам общества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3.Интересам личности</w:t>
      </w:r>
    </w:p>
    <w:p w:rsidR="0041162B" w:rsidRPr="0041162B" w:rsidRDefault="0041162B" w:rsidP="0041162B">
      <w:pPr>
        <w:shd w:val="clear" w:color="auto" w:fill="FFFFFF"/>
        <w:spacing w:after="0" w:line="240" w:lineRule="auto"/>
        <w:outlineLvl w:val="4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3 Выбери верное</w:t>
      </w: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: учение о биосфере создал....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1.Жан Ламарк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2.Эдуард Зюсс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3.Владимир Вернадский</w:t>
      </w:r>
    </w:p>
    <w:p w:rsidR="0041162B" w:rsidRPr="0041162B" w:rsidRDefault="0041162B" w:rsidP="0041162B">
      <w:pPr>
        <w:pStyle w:val="3"/>
        <w:shd w:val="clear" w:color="auto" w:fill="FFFFFF"/>
        <w:spacing w:before="339"/>
        <w:rPr>
          <w:rFonts w:ascii="Times New Roman" w:hAnsi="Times New Roman" w:cs="Times New Roman"/>
          <w:bCs w:val="0"/>
          <w:sz w:val="24"/>
          <w:szCs w:val="24"/>
        </w:rPr>
      </w:pPr>
      <w:r w:rsidRPr="0041162B">
        <w:rPr>
          <w:rFonts w:ascii="Times New Roman" w:hAnsi="Times New Roman" w:cs="Times New Roman"/>
          <w:bCs w:val="0"/>
          <w:sz w:val="24"/>
          <w:szCs w:val="24"/>
        </w:rPr>
        <w:t>4.Для чего не могут быть использованы Вооруженные силы РФ?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1.Для пресечения международной террористической деятельности за пределами Российской Федерации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2.Для пресечения международной террористической деятельности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lastRenderedPageBreak/>
        <w:t>3.Для запугивание населения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</w:rPr>
        <w:t>5.</w:t>
      </w: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Назовите виды современных войн?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1.Локальная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2.Региональная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3Крупномасштабная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4Мировая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 xml:space="preserve">     5 Гражданская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</w:rPr>
        <w:t>6.</w:t>
      </w: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Кто принимает решение о том, чтобы задействовать армию для решения конфликта?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1.Президент РФ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2.Правительство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3.Парламент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4.Кабинет министров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5.Министр обороны РФ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</w:rPr>
        <w:t>7.</w:t>
      </w: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Какая деятельность относится к террористической?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1.Подстрекательство к террористическому акту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2.Чтение запрещенной литературы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3.Организация, планирование, финансирование и реализация террористического акта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4.Пропаганда террористических идей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5.Организация вооруженных формирований, вербовка, вооружение или обучение террористов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hAnsi="Times New Roman"/>
          <w:b/>
          <w:sz w:val="24"/>
          <w:szCs w:val="24"/>
        </w:rPr>
        <w:t>8.</w:t>
      </w: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 xml:space="preserve"> Что относится к экстремистской деятельности?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1.Участие в демонстрациях и митингах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2.Разжигание расовой, социальной, национальной или религиозной вражды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3.Насильственное изменение основ конституционного строя и нарушение целостности РФ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4.арушение прав, свобод и законных интересов гражданина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5.Публичное оправдание терроризма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9.</w:t>
      </w:r>
      <w:r w:rsidRPr="0041162B">
        <w:rPr>
          <w:rFonts w:ascii="Times New Roman" w:hAnsi="Times New Roman"/>
          <w:b/>
          <w:sz w:val="24"/>
          <w:szCs w:val="24"/>
        </w:rPr>
        <w:t xml:space="preserve"> На каких уровнях действует РСЧС?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 xml:space="preserve">    1.Территориальных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 xml:space="preserve">    2.Локальных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 xml:space="preserve">    3.Международных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t>10. Что означает: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 ОКСИОН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 РСЧС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3.МЧС</w:t>
      </w:r>
    </w:p>
    <w:p w:rsidR="0041162B" w:rsidRPr="0041162B" w:rsidRDefault="0041162B" w:rsidP="0041162B">
      <w:pPr>
        <w:shd w:val="clear" w:color="auto" w:fill="FFFFFF"/>
        <w:spacing w:after="0"/>
        <w:ind w:right="-148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t>11. С какой целью создана РСЧС? Выберите правильный ответ</w:t>
      </w:r>
      <w:r w:rsidRPr="0041162B">
        <w:rPr>
          <w:rFonts w:ascii="Times New Roman" w:hAnsi="Times New Roman"/>
          <w:sz w:val="24"/>
          <w:szCs w:val="24"/>
        </w:rPr>
        <w:t>:</w:t>
      </w:r>
    </w:p>
    <w:p w:rsidR="0041162B" w:rsidRPr="0041162B" w:rsidRDefault="0041162B" w:rsidP="0041162B">
      <w:pPr>
        <w:shd w:val="clear" w:color="auto" w:fill="FFFFFF"/>
        <w:spacing w:after="0"/>
        <w:ind w:right="-148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 прогнозирование чрезвычайных ситуаций на территории Российской Федерации и организация проведения аварийно-спасательных и других неотложных работ</w:t>
      </w:r>
    </w:p>
    <w:p w:rsidR="0041162B" w:rsidRPr="0041162B" w:rsidRDefault="0041162B" w:rsidP="0041162B">
      <w:pPr>
        <w:shd w:val="clear" w:color="auto" w:fill="FFFFFF"/>
        <w:spacing w:after="0"/>
        <w:ind w:right="-148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 обеспечение первоочередного жизнеобеспечения населения, пострадавшего в чрезвычайных ситуациях на территории Российской Федерации</w:t>
      </w:r>
    </w:p>
    <w:p w:rsidR="0041162B" w:rsidRPr="0041162B" w:rsidRDefault="0041162B" w:rsidP="0041162B">
      <w:pPr>
        <w:shd w:val="clear" w:color="auto" w:fill="FFFFFF"/>
        <w:spacing w:after="0"/>
        <w:ind w:right="-148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3. объединение усилий органов центральной власти, органов исполнительной власти, субъектов Российской Федерации, городов и районов, а также организаций, учреждений и предприятий, их сил и средств в области предупреждения и ликвидации чрезвычайных ситуаций</w:t>
      </w:r>
    </w:p>
    <w:p w:rsidR="0041162B" w:rsidRPr="0041162B" w:rsidRDefault="0041162B" w:rsidP="0041162B">
      <w:pPr>
        <w:shd w:val="clear" w:color="auto" w:fill="FFFFFF"/>
        <w:spacing w:after="0"/>
        <w:ind w:right="-148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lastRenderedPageBreak/>
        <w:t>4. совершенствование подготовки руководящего состава и специалистов РСЧС по действиям в чрезвычайных ситуациях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12. Выберите наиболее распространенные группы опасных явлений на территории РФ: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1.геологические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2.метеорологические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3.природные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4.гидрологические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5.человеческие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13 Получив информацию о штормовом предупреждении, следует немедленно: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1.Открыть все окна в доме, чтобы улучшить его продуваемость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2.Убрать все вещи с балкона и двора, чтобы их не унес ветер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3.По возможности, укрыться в специальных защитных сооружениях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4.Находясь на открытой местности, спрятаться в каком-нибудь углублении (к примеру, яме)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5.Спрятаться на мосту или около трубопровода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14. Как необходимо действовать при получении сигнала оповещения о радиационной аварии?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1.Немедленно защитить органы дыхания тряпкой, шарфом и укрыться в ближайшем помещении, желательно чтобы это оказалась ваша квартира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2.Выбежать на улицу, покинув помещение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3.Попытаться разыскать самостоятельно спасателей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4.Находясь в квартире, загерметизировать помещение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5.Укрыть продукты питания в специальную пленку и разместить их в холодильнике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15.Назовите чрезвычайные ситуации техногенного характера.</w:t>
      </w:r>
    </w:p>
    <w:p w:rsidR="0041162B" w:rsidRPr="0041162B" w:rsidRDefault="0041162B" w:rsidP="0041162B">
      <w:pPr>
        <w:shd w:val="clear" w:color="auto" w:fill="FFFFFF"/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sz w:val="24"/>
          <w:szCs w:val="24"/>
          <w:lang w:eastAsia="ru-RU"/>
        </w:rPr>
        <w:t>Варианты ответов: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1.Выброс радиоактивных веществ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2.Выброс химически опасных веществ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3.Пожары, взрывы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4.Террористическая атака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5.Наводнение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Ответы:</w:t>
      </w:r>
    </w:p>
    <w:tbl>
      <w:tblPr>
        <w:tblStyle w:val="a9"/>
        <w:tblW w:w="10065" w:type="dxa"/>
        <w:tblInd w:w="-176" w:type="dxa"/>
        <w:tblLayout w:type="fixed"/>
        <w:tblLook w:val="04A0"/>
      </w:tblPr>
      <w:tblGrid>
        <w:gridCol w:w="1487"/>
        <w:gridCol w:w="342"/>
        <w:gridCol w:w="342"/>
        <w:gridCol w:w="342"/>
        <w:gridCol w:w="721"/>
        <w:gridCol w:w="342"/>
        <w:gridCol w:w="910"/>
        <w:gridCol w:w="910"/>
        <w:gridCol w:w="417"/>
        <w:gridCol w:w="425"/>
        <w:gridCol w:w="625"/>
        <w:gridCol w:w="721"/>
        <w:gridCol w:w="721"/>
        <w:gridCol w:w="721"/>
        <w:gridCol w:w="1039"/>
      </w:tblGrid>
      <w:tr w:rsidR="0041162B" w:rsidRPr="0041162B" w:rsidTr="003551FB">
        <w:tc>
          <w:tcPr>
            <w:tcW w:w="148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2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3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4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5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6</w:t>
            </w:r>
          </w:p>
        </w:tc>
        <w:tc>
          <w:tcPr>
            <w:tcW w:w="910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7</w:t>
            </w:r>
          </w:p>
        </w:tc>
        <w:tc>
          <w:tcPr>
            <w:tcW w:w="910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8</w:t>
            </w:r>
          </w:p>
        </w:tc>
        <w:tc>
          <w:tcPr>
            <w:tcW w:w="41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9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10</w:t>
            </w:r>
          </w:p>
        </w:tc>
        <w:tc>
          <w:tcPr>
            <w:tcW w:w="6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11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12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13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14</w:t>
            </w:r>
          </w:p>
        </w:tc>
        <w:tc>
          <w:tcPr>
            <w:tcW w:w="103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15</w:t>
            </w:r>
          </w:p>
        </w:tc>
      </w:tr>
      <w:tr w:rsidR="0041162B" w:rsidRPr="0041162B" w:rsidTr="003551FB">
        <w:tc>
          <w:tcPr>
            <w:tcW w:w="148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адаптация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3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3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1,2,3</w:t>
            </w:r>
          </w:p>
        </w:tc>
        <w:tc>
          <w:tcPr>
            <w:tcW w:w="34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</w:t>
            </w:r>
          </w:p>
        </w:tc>
        <w:tc>
          <w:tcPr>
            <w:tcW w:w="910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1,3,4,5</w:t>
            </w:r>
          </w:p>
        </w:tc>
        <w:tc>
          <w:tcPr>
            <w:tcW w:w="910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2,3,4,5</w:t>
            </w:r>
          </w:p>
        </w:tc>
        <w:tc>
          <w:tcPr>
            <w:tcW w:w="41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1,2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</w:p>
        </w:tc>
        <w:tc>
          <w:tcPr>
            <w:tcW w:w="6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1,2,4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2,3,4</w:t>
            </w:r>
          </w:p>
        </w:tc>
        <w:tc>
          <w:tcPr>
            <w:tcW w:w="72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1,4,5</w:t>
            </w:r>
          </w:p>
        </w:tc>
        <w:tc>
          <w:tcPr>
            <w:tcW w:w="103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1,2,3</w:t>
            </w:r>
          </w:p>
        </w:tc>
      </w:tr>
    </w:tbl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Default="0041162B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6D87" w:rsidRDefault="002D6D87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6D87" w:rsidRDefault="002D6D87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2D6D87" w:rsidRPr="0041162B" w:rsidRDefault="002D6D87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ab/>
      </w:r>
    </w:p>
    <w:p w:rsidR="0041162B" w:rsidRPr="0041162B" w:rsidRDefault="0041162B" w:rsidP="0041162B">
      <w:pPr>
        <w:tabs>
          <w:tab w:val="left" w:pos="1118"/>
        </w:tabs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lastRenderedPageBreak/>
        <w:t xml:space="preserve">          </w:t>
      </w:r>
      <w:r w:rsidRPr="0041162B">
        <w:rPr>
          <w:rFonts w:ascii="Times New Roman" w:hAnsi="Times New Roman"/>
          <w:b/>
          <w:sz w:val="24"/>
          <w:szCs w:val="24"/>
        </w:rPr>
        <w:t>Тема: Военная безопасность государства.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 Оружие массового поражения взрывного действия, действие которого основано на использовании внутриядерной энергии: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А. Химическое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Б. Боеприпасы объёмного взрыва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В</w:t>
      </w:r>
      <w:r w:rsidRPr="0041162B">
        <w:rPr>
          <w:b/>
          <w:bCs/>
          <w:color w:val="auto"/>
          <w:sz w:val="24"/>
          <w:szCs w:val="24"/>
        </w:rPr>
        <w:t>.</w:t>
      </w:r>
      <w:r w:rsidRPr="0041162B">
        <w:rPr>
          <w:color w:val="auto"/>
          <w:sz w:val="24"/>
          <w:szCs w:val="24"/>
        </w:rPr>
        <w:t> Ядерное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2. Каким способом БТХВ не проникают в организм человека?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А. Через кожу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Б.</w:t>
      </w:r>
      <w:r w:rsidRPr="0041162B">
        <w:rPr>
          <w:color w:val="auto"/>
          <w:sz w:val="24"/>
          <w:szCs w:val="24"/>
        </w:rPr>
        <w:t> Уши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В. Глаза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Г. Органы дыхания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Д. Желудочно – кишечный тракт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3.Какие виды боеприпасов относят к высокоточному оружию?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А. Осколочные боеприпасы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Б. Бетонобойные боеприпасы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В</w:t>
      </w:r>
      <w:r w:rsidRPr="0041162B">
        <w:rPr>
          <w:b/>
          <w:bCs/>
          <w:color w:val="auto"/>
          <w:sz w:val="24"/>
          <w:szCs w:val="24"/>
        </w:rPr>
        <w:t>.</w:t>
      </w:r>
      <w:r w:rsidRPr="0041162B">
        <w:rPr>
          <w:color w:val="auto"/>
          <w:sz w:val="24"/>
          <w:szCs w:val="24"/>
        </w:rPr>
        <w:t> Управляемые авиационные бомбы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Г. Боеприпасы объёмного взрыва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4.Какие БТХВ являются наиболее опасными?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А. Кожно-нарывного действия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Б. Общеядовитого действия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В.</w:t>
      </w:r>
      <w:r w:rsidRPr="0041162B">
        <w:rPr>
          <w:color w:val="auto"/>
          <w:sz w:val="24"/>
          <w:szCs w:val="24"/>
        </w:rPr>
        <w:t> Нервно-паралитического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Г. Удушающего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5.Это ионизирующее излучение в виде потока гамма-лучей и нейтронов.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А.</w:t>
      </w:r>
      <w:r w:rsidRPr="0041162B">
        <w:rPr>
          <w:color w:val="auto"/>
          <w:sz w:val="24"/>
          <w:szCs w:val="24"/>
        </w:rPr>
        <w:t> Проникающая радиация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Б. Световое излучение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В. Электромагнитный импульс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39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6.Это один из основных поражающих факторов ядерного взрыва, под его действием происходит большинство разрушений зданий и сооружений: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А. Электромагнитный импульс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Б.</w:t>
      </w:r>
      <w:r w:rsidRPr="0041162B">
        <w:rPr>
          <w:color w:val="auto"/>
          <w:sz w:val="24"/>
          <w:szCs w:val="24"/>
        </w:rPr>
        <w:t> Ударная волна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В. Радиоактивное загрязнение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6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7.Это группа микроорганизмов, способных жить и размножаться только в живой клетке: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А. Бактерии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Б. Рикетсии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Cs/>
          <w:color w:val="auto"/>
          <w:sz w:val="24"/>
          <w:szCs w:val="24"/>
        </w:rPr>
        <w:t>В.</w:t>
      </w:r>
      <w:r w:rsidRPr="0041162B">
        <w:rPr>
          <w:color w:val="auto"/>
          <w:sz w:val="24"/>
          <w:szCs w:val="24"/>
        </w:rPr>
        <w:t> Вирусы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 xml:space="preserve">  8.Что такое естественный радиационный фон?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А. Доза излучения создаваемая космическим излучением и излучением природных радионуклидов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Б. Доза излучения получившаяся в результате деятельности человека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В. Величина воздействия ионизирующего излучения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9.</w:t>
      </w:r>
      <w:r w:rsidRPr="0041162B">
        <w:rPr>
          <w:b/>
          <w:bCs/>
          <w:color w:val="auto"/>
          <w:sz w:val="24"/>
          <w:szCs w:val="24"/>
        </w:rPr>
        <w:t xml:space="preserve">  Вооруженные Силы – это: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А) вооруженная система государства, обеспечивающая защиту его интересов, находящаяся в постоянной боеготовности для отпора возможной агрессии со стороны других государств;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lastRenderedPageBreak/>
        <w:t>Б) составная часть государства, защищающая его рубежи от нападения противника, владеющая современной военной техникой и вооружением;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В) вооруженная организация государства, одно из важнейших орудий политической власти.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10. От каких факторов ОМП защищает убежище?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от всех поражающих факторов ядерного взрыва;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от всех поражающих факторов ядерного взрыва, химического и бактериологического оружия;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от ударной волны ядерного взрыва и обычных средств поражения.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11.Противогаз служит для защиты органов дыхания, лица и глаз: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от отравляющих веществ;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от радиоактивных в-в;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от бактериальных средств;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от высоких температур внешне среды. </w:t>
      </w:r>
      <w:r w:rsidRPr="0041162B">
        <w:rPr>
          <w:i/>
          <w:iCs/>
          <w:color w:val="auto"/>
          <w:sz w:val="24"/>
          <w:szCs w:val="24"/>
        </w:rPr>
        <w:t>(укажите ошибочное утверждение)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  <w:rPr>
          <w:b/>
          <w:bCs/>
          <w:iCs/>
        </w:rPr>
      </w:pP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rPr>
          <w:b/>
          <w:bCs/>
          <w:iCs/>
        </w:rPr>
        <w:t>12. В защитном сооружении запрещается: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t>А) пить;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t xml:space="preserve"> Б) курить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t xml:space="preserve"> В) читать;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t xml:space="preserve"> Г) шуметь;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t xml:space="preserve"> Д) зажигать без разрешения керосиновые лампы, свечи, приносить легковоспламеняющиеся или имеющие запах вещества;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</w:pPr>
      <w:r w:rsidRPr="0041162B">
        <w:t xml:space="preserve"> Е) приносить громоздкие вещи, игрушки и приводить животных.</w:t>
      </w:r>
    </w:p>
    <w:p w:rsidR="0041162B" w:rsidRPr="0041162B" w:rsidRDefault="0041162B" w:rsidP="00FB10C1">
      <w:pPr>
        <w:pStyle w:val="aa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/>
          <w:bCs/>
          <w:color w:val="auto"/>
          <w:sz w:val="24"/>
          <w:szCs w:val="24"/>
        </w:rPr>
        <w:t>.Под воинской обязанностью понимается: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А) прохождение военной службы в мирное и военное время, самостоятельная подготовка к службе в Вооруженных Силах;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Б) установленный законом почетный долг граждан с оружием в руках защищать свое Отечество, нести службу в рядах Вооруженных Сил, проходить вневойсковую подготовку и выполнять другие связанные с обороной страны обязанности;</w:t>
      </w:r>
    </w:p>
    <w:p w:rsidR="0041162B" w:rsidRPr="0041162B" w:rsidRDefault="0041162B" w:rsidP="002D6D87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В) долг граждан нести службу в Вооруженных Силах только в период военного положения и в военное время.</w:t>
      </w:r>
    </w:p>
    <w:p w:rsidR="0041162B" w:rsidRPr="0041162B" w:rsidRDefault="0041162B" w:rsidP="0041162B">
      <w:pPr>
        <w:pStyle w:val="c2"/>
        <w:shd w:val="clear" w:color="auto" w:fill="FFFFFF"/>
        <w:spacing w:before="0" w:beforeAutospacing="0" w:after="0" w:afterAutospacing="0"/>
        <w:rPr>
          <w:b/>
        </w:rPr>
      </w:pPr>
      <w:r w:rsidRPr="0041162B">
        <w:rPr>
          <w:b/>
          <w:bCs/>
        </w:rPr>
        <w:t>14. К простейшим средствам защиты средств органов дыхания относятся: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А) фильтрующие гражданские противогазы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Б) фильтрующие промышленные противогазы;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 xml:space="preserve"> В) ватно-марлевая повязка (ВМП);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 xml:space="preserve">Г) изолирующие противогазы; 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Д) фильтрующие детские противогазы;</w:t>
      </w:r>
    </w:p>
    <w:p w:rsidR="0041162B" w:rsidRPr="002D6D87" w:rsidRDefault="0041162B" w:rsidP="002D6D87">
      <w:pPr>
        <w:shd w:val="clear" w:color="auto" w:fill="FFFFFF"/>
        <w:spacing w:after="0" w:line="240" w:lineRule="auto"/>
        <w:ind w:right="56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Е) противопыльная тканевая маска (ПТМ).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ind w:left="360"/>
        <w:rPr>
          <w:color w:val="auto"/>
          <w:sz w:val="24"/>
          <w:szCs w:val="24"/>
        </w:rPr>
      </w:pPr>
      <w:r w:rsidRPr="0041162B">
        <w:rPr>
          <w:b/>
          <w:bCs/>
          <w:color w:val="auto"/>
          <w:sz w:val="24"/>
          <w:szCs w:val="24"/>
        </w:rPr>
        <w:t>15.К видам Вооруженных Сил Российской Федерации относятся: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А) Сухопутные войска, Военно-Космические Силы, Военно-Морской Флот;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Б Сухопутные войска, воздушно-десантные войска, танковые войска, мотострелковые войска;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В) Ракетные войска стратегического назначения, артиллерийские войска, войска противовоздушной обороны, мотострелковые войска.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t>.</w:t>
      </w:r>
      <w:r w:rsidRPr="0041162B">
        <w:rPr>
          <w:rFonts w:ascii="Times New Roman" w:hAnsi="Times New Roman"/>
          <w:sz w:val="24"/>
          <w:szCs w:val="24"/>
        </w:rPr>
        <w:t xml:space="preserve"> Ответы:</w:t>
      </w:r>
    </w:p>
    <w:tbl>
      <w:tblPr>
        <w:tblStyle w:val="a9"/>
        <w:tblW w:w="10207" w:type="dxa"/>
        <w:tblInd w:w="-176" w:type="dxa"/>
        <w:tblLayout w:type="fixed"/>
        <w:tblLook w:val="04A0"/>
      </w:tblPr>
      <w:tblGrid>
        <w:gridCol w:w="426"/>
        <w:gridCol w:w="425"/>
        <w:gridCol w:w="426"/>
        <w:gridCol w:w="567"/>
        <w:gridCol w:w="567"/>
        <w:gridCol w:w="425"/>
        <w:gridCol w:w="567"/>
        <w:gridCol w:w="567"/>
        <w:gridCol w:w="567"/>
        <w:gridCol w:w="567"/>
        <w:gridCol w:w="992"/>
        <w:gridCol w:w="1418"/>
        <w:gridCol w:w="567"/>
        <w:gridCol w:w="1134"/>
        <w:gridCol w:w="992"/>
      </w:tblGrid>
      <w:tr w:rsidR="0041162B" w:rsidRPr="0041162B" w:rsidTr="003551FB">
        <w:tc>
          <w:tcPr>
            <w:tcW w:w="426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2</w:t>
            </w:r>
          </w:p>
        </w:tc>
        <w:tc>
          <w:tcPr>
            <w:tcW w:w="426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5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6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8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9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10</w:t>
            </w:r>
          </w:p>
        </w:tc>
        <w:tc>
          <w:tcPr>
            <w:tcW w:w="99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11</w:t>
            </w:r>
          </w:p>
        </w:tc>
        <w:tc>
          <w:tcPr>
            <w:tcW w:w="1418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12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13</w:t>
            </w:r>
          </w:p>
        </w:tc>
        <w:tc>
          <w:tcPr>
            <w:tcW w:w="1134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14</w:t>
            </w:r>
          </w:p>
        </w:tc>
        <w:tc>
          <w:tcPr>
            <w:tcW w:w="99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15</w:t>
            </w:r>
          </w:p>
        </w:tc>
      </w:tr>
      <w:tr w:rsidR="0041162B" w:rsidRPr="0041162B" w:rsidTr="003551FB">
        <w:tc>
          <w:tcPr>
            <w:tcW w:w="426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</w:t>
            </w:r>
          </w:p>
        </w:tc>
        <w:tc>
          <w:tcPr>
            <w:tcW w:w="426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</w:t>
            </w:r>
          </w:p>
        </w:tc>
        <w:tc>
          <w:tcPr>
            <w:tcW w:w="99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А,Б,В</w:t>
            </w:r>
          </w:p>
        </w:tc>
        <w:tc>
          <w:tcPr>
            <w:tcW w:w="1418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А,Б.Г,Д,Е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</w:t>
            </w:r>
          </w:p>
        </w:tc>
        <w:tc>
          <w:tcPr>
            <w:tcW w:w="1134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В,Е</w:t>
            </w:r>
          </w:p>
        </w:tc>
        <w:tc>
          <w:tcPr>
            <w:tcW w:w="992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.А</w:t>
            </w:r>
          </w:p>
        </w:tc>
      </w:tr>
    </w:tbl>
    <w:p w:rsidR="0041162B" w:rsidRDefault="0041162B" w:rsidP="00411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41162B">
        <w:rPr>
          <w:rFonts w:ascii="Times New Roman" w:hAnsi="Times New Roman"/>
          <w:b/>
          <w:sz w:val="24"/>
          <w:szCs w:val="24"/>
        </w:rPr>
        <w:lastRenderedPageBreak/>
        <w:t>Тема.Основы медицинских знаний и здорового образа жизни.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1. Инфекционные заболевания -это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А) группа заболеваний. вызываемых и болезнетворными микроорганизмами (микробами). бактериями. вирусами. грибками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Б) система мероприятий по рапспространению санитарно-гигиенических знаний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В) болезненное состояние. связанное с болью в области грудной клетки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2. Иммунитет это-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А) способ защиты постоянства внутренней среды организма от чужеродных живых организмов или веществ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Б) меры предупреждения возникновения и распространения инфекционных заболеваний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В) закаливание. тренировки и правильное питание.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3. Что не относится к массовым заболеванием людей?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А) эпидемия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Б) пандемия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В) эпизоотии</w:t>
      </w:r>
    </w:p>
    <w:p w:rsidR="0041162B" w:rsidRPr="0041162B" w:rsidRDefault="0041162B" w:rsidP="0041162B">
      <w:pPr>
        <w:shd w:val="clear" w:color="auto" w:fill="FFFFFF"/>
        <w:spacing w:after="0" w:line="240" w:lineRule="auto"/>
        <w:ind w:left="339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Г) эпифитотии.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4</w:t>
      </w:r>
      <w:r w:rsidRPr="0041162B">
        <w:rPr>
          <w:b/>
          <w:bCs/>
          <w:color w:val="auto"/>
          <w:sz w:val="24"/>
          <w:szCs w:val="24"/>
        </w:rPr>
        <w:t>.</w:t>
      </w:r>
      <w:r w:rsidRPr="0041162B">
        <w:rPr>
          <w:color w:val="auto"/>
          <w:sz w:val="24"/>
          <w:szCs w:val="24"/>
        </w:rPr>
        <w:t> </w:t>
      </w:r>
      <w:r w:rsidRPr="0041162B">
        <w:rPr>
          <w:b/>
          <w:bCs/>
          <w:color w:val="auto"/>
          <w:sz w:val="24"/>
          <w:szCs w:val="24"/>
        </w:rPr>
        <w:t>Из приведенных определений здоровья выберите то, которое принято Всемирной организацией здравоохра</w:t>
      </w:r>
      <w:r w:rsidRPr="0041162B">
        <w:rPr>
          <w:b/>
          <w:bCs/>
          <w:color w:val="auto"/>
          <w:sz w:val="24"/>
          <w:szCs w:val="24"/>
        </w:rPr>
        <w:softHyphen/>
        <w:t>нения (ВОЗ):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здоровье человека — это отсутствие болезней и физи</w:t>
      </w:r>
      <w:r w:rsidRPr="0041162B">
        <w:rPr>
          <w:color w:val="auto"/>
          <w:sz w:val="24"/>
          <w:szCs w:val="24"/>
        </w:rPr>
        <w:softHyphen/>
        <w:t>ческих недостатков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здоровье человека — это отсутствие у него болезней, а также оптимальное сочетание здорового образа жизни с умственным и физическим трудом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здоровье человека — это состояние полного физи</w:t>
      </w:r>
      <w:r w:rsidRPr="0041162B">
        <w:rPr>
          <w:color w:val="auto"/>
          <w:sz w:val="24"/>
          <w:szCs w:val="24"/>
        </w:rPr>
        <w:softHyphen/>
        <w:t>ческого, духовного и социального благополучия, а не только отсутствие болезней и физических недо</w:t>
      </w:r>
      <w:r w:rsidRPr="0041162B">
        <w:rPr>
          <w:color w:val="auto"/>
          <w:sz w:val="24"/>
          <w:szCs w:val="24"/>
        </w:rPr>
        <w:softHyphen/>
        <w:t>статков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здоровье человека — это его способность противосто</w:t>
      </w:r>
      <w:r w:rsidRPr="0041162B">
        <w:rPr>
          <w:color w:val="auto"/>
          <w:sz w:val="24"/>
          <w:szCs w:val="24"/>
        </w:rPr>
        <w:softHyphen/>
        <w:t>ять заболеваниям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5</w:t>
      </w:r>
      <w:r w:rsidRPr="0041162B">
        <w:rPr>
          <w:b/>
          <w:bCs/>
          <w:color w:val="auto"/>
          <w:sz w:val="24"/>
          <w:szCs w:val="24"/>
        </w:rPr>
        <w:t>.</w:t>
      </w:r>
      <w:r w:rsidRPr="0041162B">
        <w:rPr>
          <w:b/>
          <w:color w:val="auto"/>
          <w:sz w:val="24"/>
          <w:szCs w:val="24"/>
        </w:rPr>
        <w:t> </w:t>
      </w:r>
      <w:r w:rsidRPr="0041162B">
        <w:rPr>
          <w:b/>
          <w:bCs/>
          <w:color w:val="auto"/>
          <w:sz w:val="24"/>
          <w:szCs w:val="24"/>
        </w:rPr>
        <w:t>Как вы понимаете, что такое духовное здоровье?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знание культуры и искусства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начитанность и образованность человека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умение воспринимать красоту окружающего мира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состояние системы мышления и мировоззрения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6.  </w:t>
      </w:r>
      <w:r w:rsidRPr="0041162B">
        <w:rPr>
          <w:b/>
          <w:bCs/>
          <w:color w:val="auto"/>
          <w:sz w:val="24"/>
          <w:szCs w:val="24"/>
        </w:rPr>
        <w:t>Укажите основные физические качества личности чело</w:t>
      </w:r>
      <w:r w:rsidRPr="0041162B">
        <w:rPr>
          <w:b/>
          <w:bCs/>
          <w:color w:val="auto"/>
          <w:sz w:val="24"/>
          <w:szCs w:val="24"/>
        </w:rPr>
        <w:softHyphen/>
        <w:t>века: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способность поднять большой вес, быстрая реакция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способность передвинуть тяжёлый груз с места на место, хорошее зрение и обоняние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сила, выносливость, быстрота, ловкость, гибкость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крепкая костно-мышечная система, ловкость и хоро</w:t>
      </w:r>
      <w:r w:rsidRPr="0041162B">
        <w:rPr>
          <w:color w:val="auto"/>
          <w:sz w:val="24"/>
          <w:szCs w:val="24"/>
        </w:rPr>
        <w:softHyphen/>
        <w:t>шая работа легких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7.  </w:t>
      </w:r>
      <w:r w:rsidRPr="0041162B">
        <w:rPr>
          <w:b/>
          <w:bCs/>
          <w:color w:val="auto"/>
          <w:sz w:val="24"/>
          <w:szCs w:val="24"/>
        </w:rPr>
        <w:t>Укажите основные принципы, составляющие основу закаливающих процедур: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систематичность, малое время для процедур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разнообразие средств, индивидуальность, простота</w:t>
      </w:r>
      <w:r w:rsidRPr="0041162B">
        <w:rPr>
          <w:color w:val="auto"/>
          <w:sz w:val="24"/>
          <w:szCs w:val="24"/>
        </w:rPr>
        <w:br/>
        <w:t>В) постепенность, регулярность и систематичность, мно</w:t>
      </w:r>
      <w:r w:rsidRPr="0041162B">
        <w:rPr>
          <w:color w:val="auto"/>
          <w:sz w:val="24"/>
          <w:szCs w:val="24"/>
        </w:rPr>
        <w:softHyphen/>
        <w:t>гофакторность, учет индивидуальных особенностей организма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творческий подход, наглядность, постепенность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8. </w:t>
      </w:r>
      <w:r w:rsidRPr="0041162B">
        <w:rPr>
          <w:b/>
          <w:bCs/>
          <w:color w:val="auto"/>
          <w:sz w:val="24"/>
          <w:szCs w:val="24"/>
        </w:rPr>
        <w:t>Что такое инкубационный период? Из приведенных определений выберите правильный ответ: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промежуток времени от момента начала заболевания до выздоровления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время от заражения до первых клинических прояв</w:t>
      </w:r>
      <w:r w:rsidRPr="0041162B">
        <w:rPr>
          <w:color w:val="auto"/>
          <w:sz w:val="24"/>
          <w:szCs w:val="24"/>
        </w:rPr>
        <w:softHyphen/>
        <w:t>лений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время от начала заболевания до момента активного проявления болезни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период времени от внедрения микроорганизмов до полного выздоровления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9.  </w:t>
      </w:r>
      <w:r w:rsidRPr="0041162B">
        <w:rPr>
          <w:b/>
          <w:bCs/>
          <w:color w:val="auto"/>
          <w:sz w:val="24"/>
          <w:szCs w:val="24"/>
        </w:rPr>
        <w:t>Какие из указанных ниже заболеваний передаются кон</w:t>
      </w:r>
      <w:r w:rsidRPr="0041162B">
        <w:rPr>
          <w:b/>
          <w:bCs/>
          <w:color w:val="auto"/>
          <w:sz w:val="24"/>
          <w:szCs w:val="24"/>
        </w:rPr>
        <w:softHyphen/>
        <w:t>тактно-бытовым путем?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 чума, холера, бешенство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грипп, оспа, скарлатина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сифилис, гонорея, грибковые заболевания на коже и ногтях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Г) брюшной тиф, корь, краснуха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lastRenderedPageBreak/>
        <w:t>10</w:t>
      </w:r>
      <w:r w:rsidRPr="0041162B">
        <w:rPr>
          <w:rStyle w:val="af0"/>
          <w:rFonts w:eastAsiaTheme="majorEastAsia"/>
          <w:color w:val="auto"/>
          <w:sz w:val="24"/>
          <w:szCs w:val="24"/>
        </w:rPr>
        <w:t>.Признаки артериального кровотечения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Выберите один или несколько ответов: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А). очень темный цвет крови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Б) алая кровь из раны вытекает фонтанирующей струей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В) большое кровавое пятно на одежде или лужа крови возле пострадавшего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Г)</w:t>
      </w:r>
      <w:r w:rsidRPr="0041162B">
        <w:rPr>
          <w:color w:val="auto"/>
          <w:sz w:val="24"/>
          <w:szCs w:val="24"/>
        </w:rPr>
        <w:t xml:space="preserve"> кровь пассивно стекает из раны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11</w:t>
      </w:r>
      <w:r w:rsidRPr="0041162B">
        <w:rPr>
          <w:color w:val="auto"/>
          <w:sz w:val="24"/>
          <w:szCs w:val="24"/>
        </w:rPr>
        <w:t xml:space="preserve">. </w:t>
      </w:r>
      <w:r w:rsidRPr="0041162B">
        <w:rPr>
          <w:rStyle w:val="af0"/>
          <w:rFonts w:eastAsiaTheme="majorEastAsia"/>
          <w:color w:val="auto"/>
          <w:sz w:val="24"/>
          <w:szCs w:val="24"/>
        </w:rPr>
        <w:t>Каким образом проводится сердечно-легочная реанимация пострадавшего?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Выберите один ответ: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А) Давление руками на грудину пострадавшего и искусственная вентиляция легких: вначале 30 надавливаний на грудину, затем 2 вдоха методом «Рот ко рту»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Искусственная вентиляция легких и давление руками на грудину пострадавшего: вначале 1 вдох методом «Рот ко рту», затем 15 надавливаний на грудину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 Давление руками на грудину пострадавшего и искусственная вентиляция легких: вначале 5 надавливаний на грудину, затем 1 вдох методом «Рот ко рту»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 xml:space="preserve">12. </w:t>
      </w:r>
      <w:r w:rsidRPr="0041162B">
        <w:rPr>
          <w:rStyle w:val="af0"/>
          <w:rFonts w:eastAsiaTheme="majorEastAsia"/>
          <w:color w:val="auto"/>
          <w:sz w:val="24"/>
          <w:szCs w:val="24"/>
        </w:rPr>
        <w:t>В каком порядке проводятся мероприятия первой помощи при ранении?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Выберите один ответ: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А). Остановка кровотечения, наложение повязки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Б). Обеззараживание раны, наложение повязки, остановка кровотечения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В) Остановка кровотечения, обеззараживание раны, наложение повязки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13.</w:t>
      </w:r>
      <w:r w:rsidRPr="0041162B">
        <w:rPr>
          <w:color w:val="auto"/>
          <w:sz w:val="24"/>
          <w:szCs w:val="24"/>
        </w:rPr>
        <w:t xml:space="preserve"> </w:t>
      </w:r>
      <w:r w:rsidRPr="0041162B">
        <w:rPr>
          <w:rStyle w:val="af0"/>
          <w:rFonts w:eastAsiaTheme="majorEastAsia"/>
          <w:color w:val="auto"/>
          <w:sz w:val="24"/>
          <w:szCs w:val="24"/>
        </w:rPr>
        <w:t>Какие из перечисленных мероприятий относятся к оказанию первой помощи?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Выберите один или несколько ответов: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А). восстановление и поддержание проходимости дыхательных путей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Б). применение лекарственных препаратов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В). выявление признаков травм, отравлений и других состояний, угрожающих жизни и здоровью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Г). передача пострадавшего бригаде скорой медицинской помощи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Д). сердечно-легочная реанимация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Е). определение признаков жизни у пострадавшего ребенка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Ж). придание оптимального положения телу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З). контроль состояния и оказание психологической поддержки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И). временная остановка наружного кровотечения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К) оценка обстановки и создание безопасных условий для оказания первой помощи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Л). вызов скорой медицинской помощи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b/>
          <w:color w:val="auto"/>
          <w:sz w:val="24"/>
          <w:szCs w:val="24"/>
        </w:rPr>
        <w:t>14</w:t>
      </w:r>
      <w:r w:rsidRPr="0041162B">
        <w:rPr>
          <w:color w:val="auto"/>
          <w:sz w:val="24"/>
          <w:szCs w:val="24"/>
        </w:rPr>
        <w:t xml:space="preserve">. </w:t>
      </w:r>
      <w:r w:rsidRPr="0041162B">
        <w:rPr>
          <w:rStyle w:val="af0"/>
          <w:rFonts w:eastAsiaTheme="majorEastAsia"/>
          <w:color w:val="auto"/>
          <w:sz w:val="24"/>
          <w:szCs w:val="24"/>
        </w:rPr>
        <w:t>При переломах костей конечностей накладывается шина: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Выберите один ответ: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А). ниже области перелома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Б) выше и ниже области перелома, так чтобы шина захватывала не менее двух ближайших суставов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В). выше области перелома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jc w:val="center"/>
        <w:rPr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15..Куда накладывается кровоостанавливающий жгут на конечность при кровотечении?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Выберите один ответ: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А). Непосредственно на рану.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color w:val="auto"/>
          <w:sz w:val="24"/>
          <w:szCs w:val="24"/>
        </w:rPr>
      </w:pPr>
      <w:r w:rsidRPr="0041162B">
        <w:rPr>
          <w:color w:val="auto"/>
          <w:sz w:val="24"/>
          <w:szCs w:val="24"/>
        </w:rPr>
        <w:t>Б) Ниже раны на 4-6 см.</w:t>
      </w:r>
    </w:p>
    <w:p w:rsidR="0041162B" w:rsidRPr="0041162B" w:rsidRDefault="0041162B" w:rsidP="0041162B">
      <w:pPr>
        <w:pStyle w:val="aa"/>
        <w:shd w:val="clear" w:color="auto" w:fill="FFFFFF"/>
        <w:spacing w:before="0" w:beforeAutospacing="0" w:after="0" w:afterAutospacing="0"/>
        <w:rPr>
          <w:b/>
          <w:color w:val="auto"/>
          <w:sz w:val="24"/>
          <w:szCs w:val="24"/>
        </w:rPr>
      </w:pPr>
      <w:r w:rsidRPr="0041162B">
        <w:rPr>
          <w:rStyle w:val="af0"/>
          <w:rFonts w:eastAsiaTheme="majorEastAsia"/>
          <w:color w:val="auto"/>
          <w:sz w:val="24"/>
          <w:szCs w:val="24"/>
        </w:rPr>
        <w:t>В). Выше раны на 4-6 см.</w:t>
      </w: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41162B" w:rsidRPr="0041162B" w:rsidRDefault="0041162B" w:rsidP="0041162B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1162B">
        <w:rPr>
          <w:rFonts w:ascii="Times New Roman" w:hAnsi="Times New Roman"/>
          <w:sz w:val="24"/>
          <w:szCs w:val="24"/>
        </w:rPr>
        <w:t>Ответы:</w:t>
      </w:r>
    </w:p>
    <w:tbl>
      <w:tblPr>
        <w:tblStyle w:val="a9"/>
        <w:tblW w:w="10207" w:type="dxa"/>
        <w:tblInd w:w="-176" w:type="dxa"/>
        <w:tblLayout w:type="fixed"/>
        <w:tblLook w:val="04A0"/>
      </w:tblPr>
      <w:tblGrid>
        <w:gridCol w:w="426"/>
        <w:gridCol w:w="425"/>
        <w:gridCol w:w="851"/>
        <w:gridCol w:w="567"/>
        <w:gridCol w:w="567"/>
        <w:gridCol w:w="567"/>
        <w:gridCol w:w="709"/>
        <w:gridCol w:w="567"/>
        <w:gridCol w:w="708"/>
        <w:gridCol w:w="709"/>
        <w:gridCol w:w="709"/>
        <w:gridCol w:w="709"/>
        <w:gridCol w:w="1275"/>
        <w:gridCol w:w="709"/>
        <w:gridCol w:w="709"/>
      </w:tblGrid>
      <w:tr w:rsidR="0041162B" w:rsidRPr="0041162B" w:rsidTr="003551FB">
        <w:tc>
          <w:tcPr>
            <w:tcW w:w="426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2</w:t>
            </w:r>
          </w:p>
        </w:tc>
        <w:tc>
          <w:tcPr>
            <w:tcW w:w="85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3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4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5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6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7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8</w:t>
            </w:r>
          </w:p>
        </w:tc>
        <w:tc>
          <w:tcPr>
            <w:tcW w:w="708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9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10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11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12</w:t>
            </w:r>
          </w:p>
        </w:tc>
        <w:tc>
          <w:tcPr>
            <w:tcW w:w="127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13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14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15</w:t>
            </w:r>
          </w:p>
        </w:tc>
      </w:tr>
      <w:tr w:rsidR="0041162B" w:rsidRPr="0041162B" w:rsidTr="003551FB">
        <w:tc>
          <w:tcPr>
            <w:tcW w:w="426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</w:t>
            </w:r>
          </w:p>
        </w:tc>
        <w:tc>
          <w:tcPr>
            <w:tcW w:w="42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</w:t>
            </w:r>
          </w:p>
        </w:tc>
        <w:tc>
          <w:tcPr>
            <w:tcW w:w="851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В,Г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Г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567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</w:t>
            </w:r>
          </w:p>
        </w:tc>
        <w:tc>
          <w:tcPr>
            <w:tcW w:w="708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Б,В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А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  <w:tc>
          <w:tcPr>
            <w:tcW w:w="1275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Кроме Б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Б</w:t>
            </w:r>
          </w:p>
        </w:tc>
        <w:tc>
          <w:tcPr>
            <w:tcW w:w="709" w:type="dxa"/>
          </w:tcPr>
          <w:p w:rsidR="0041162B" w:rsidRPr="0041162B" w:rsidRDefault="0041162B" w:rsidP="003551FB">
            <w:pPr>
              <w:rPr>
                <w:sz w:val="24"/>
                <w:szCs w:val="24"/>
              </w:rPr>
            </w:pPr>
            <w:r w:rsidRPr="0041162B">
              <w:rPr>
                <w:sz w:val="24"/>
                <w:szCs w:val="24"/>
              </w:rPr>
              <w:t>В</w:t>
            </w:r>
          </w:p>
        </w:tc>
      </w:tr>
    </w:tbl>
    <w:p w:rsidR="0041162B" w:rsidRPr="0041162B" w:rsidRDefault="0041162B" w:rsidP="0041162B">
      <w:pPr>
        <w:tabs>
          <w:tab w:val="left" w:pos="3510"/>
        </w:tabs>
        <w:spacing w:after="0" w:line="240" w:lineRule="auto"/>
        <w:rPr>
          <w:rFonts w:ascii="Times New Roman" w:hAnsi="Times New Roman"/>
          <w:sz w:val="24"/>
          <w:szCs w:val="24"/>
        </w:rPr>
      </w:pPr>
    </w:p>
    <w:p w:rsidR="009C2825" w:rsidRPr="0041162B" w:rsidRDefault="009C2825" w:rsidP="0041162B">
      <w:pPr>
        <w:shd w:val="clear" w:color="auto" w:fill="FFFFFF" w:themeFill="background1"/>
        <w:spacing w:after="0" w:line="266" w:lineRule="atLeast"/>
        <w:rPr>
          <w:rFonts w:ascii="Times New Roman" w:eastAsia="Times New Roman" w:hAnsi="Times New Roman"/>
          <w:b/>
          <w:bCs/>
          <w:sz w:val="24"/>
          <w:szCs w:val="24"/>
          <w:lang w:eastAsia="ru-RU"/>
        </w:rPr>
      </w:pPr>
    </w:p>
    <w:p w:rsidR="00CD3C98" w:rsidRPr="0041162B" w:rsidRDefault="00CD3C98" w:rsidP="009C2825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Критерии оценивания обучающегося с ОВЗ на уроках</w:t>
      </w:r>
    </w:p>
    <w:p w:rsidR="00CD3C98" w:rsidRPr="0041162B" w:rsidRDefault="009C2825" w:rsidP="009C2825">
      <w:pPr>
        <w:shd w:val="clear" w:color="auto" w:fill="FFFFFF" w:themeFill="background1"/>
        <w:spacing w:after="0" w:line="266" w:lineRule="atLeast"/>
        <w:ind w:firstLine="709"/>
        <w:jc w:val="center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b/>
          <w:bCs/>
          <w:sz w:val="24"/>
          <w:szCs w:val="24"/>
          <w:lang w:eastAsia="ru-RU"/>
        </w:rPr>
        <w:t>ОБЖ</w:t>
      </w:r>
    </w:p>
    <w:p w:rsidR="009C2825" w:rsidRPr="0041162B" w:rsidRDefault="00CD3C98" w:rsidP="009C2825">
      <w:pPr>
        <w:pStyle w:val="aa"/>
        <w:shd w:val="clear" w:color="auto" w:fill="FFFFFF"/>
        <w:spacing w:before="0" w:beforeAutospacing="0" w:after="0" w:afterAutospacing="0"/>
        <w:rPr>
          <w:rFonts w:eastAsia="Times New Roman"/>
          <w:color w:val="auto"/>
          <w:sz w:val="24"/>
          <w:szCs w:val="24"/>
        </w:rPr>
      </w:pPr>
      <w:r w:rsidRPr="0041162B">
        <w:rPr>
          <w:rFonts w:eastAsia="Times New Roman"/>
          <w:color w:val="auto"/>
          <w:sz w:val="24"/>
          <w:szCs w:val="24"/>
        </w:rPr>
        <w:br/>
      </w:r>
      <w:r w:rsidR="009C2825" w:rsidRPr="0041162B">
        <w:rPr>
          <w:rFonts w:eastAsia="Times New Roman"/>
          <w:b/>
          <w:bCs/>
          <w:color w:val="auto"/>
          <w:sz w:val="24"/>
          <w:szCs w:val="24"/>
        </w:rPr>
        <w:t>Критерии оценивания успешности продвижения обучающихся с ОВЗ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2.1. Выставляемые оценки обучающимся с ОВЗ не могут быть приравнены к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оценкам обучающихся общеобразовательных школ в виду значительной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неоднородности состава обучающихся по степени дефекта умственной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деятельности даже в одном классе, а являются лишь показателем успешности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продвижения школьников по отношению к самим себе. Оценка также играет роль стимулирующего фактора, поэтому допустимо работу некоторых учеников оценивать более высоким баллом.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2.2. В целях преодоления несоответствия между требованиями к процессу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обучения по образовательным программам определенной ступени и реальными возможностями ребенка, связанными со структурой дефекта, необходимо использовать адресную методику оценки знаний и продвижения обучающихся, воспитанников по категориям: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с легкой умственной отсталостью;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с умеренной (средней) умственной отсталостью;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со сложной структурой дефекта, умеренной и тяжёлой умственной отсталостью.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2.3. При планировании предполагаемых результатов по освоению рабочих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программ по предметам, педагогам необходимо определить уровень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возможностей каждого обучающегося, исходя из его потенциальных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возможностей и структуры дефекта, согласно которому использовать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определённые критерии оценивания знаний по предметам и успешности его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продвижения.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1-й уровень: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Обучающиеся, способные в полном объёме освоить адаптированную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образовательную программу для обучающихся с ОВЗ (с нарушением интеллекта).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Они обучаются достаточно успешно, понимают фронтальное объяснение учителя, способны самостоятельно применять полученные знания с опорой на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наглядность.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2-й уровень: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Обучающиеся, способные освоить адаптированную образовательную программу для обучающихся с ОВЗ (с нарушением интеллекта) в меньшем объёме, с дозированной по интенсивности и по сложности материала индивидуальной образовательной нагрузкой. Школьники данной категории, в силу структуры дефекта, испытывают трудности при усвоении программного материала и нуждаются в разнообразных видах помощи (словесно-логической, наглядной и предметно-практической). Они способны применить правила только при выполнении аналогичного задания, однако каждое измененное задание воспринимается ими как новое.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3-й уровень: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Дети с комплексными нарушениями в развитии и со сложным дефектом, не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способные освоить программу, кроме отдельных разделов, избирательно, в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зависимости от степени выраженности дефекта и потенциальных возможностей, под контролем и с помощью взрослого в сопряжённом режиме на самом низком уровне. Продвижение обучающегося отслеживается относительно самого ребёнка.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2.4. В 1 классе система оценивания - безотметочная. Результат продвижения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первоклассников в развитии определяется на основе анализа их продуктивной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деятельности: поделок, рисунков, уровня формирования учебных навыков, речи - 1 раз в четверть.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2.5 Оценка обучающихся 2-9-х классов школы по всем учебным предметам, за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исключением коррекционного блока, осуществляется по пятибалльной системе (с измененной шкалой оценивания) по каждому предмету: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«5» - отлично, «4» - хорошо, «3» - удовлетворительно,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«2» - неудовлетворительно.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Эта отметка может выставляться в тетради за небрежно выполненные задания, а также педагогом в устной форме, как метод воспитательного воздействия на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ребёнка.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2.6. В один учебный день в одном классе допустимо проводить только одну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письменную контрольную работу, а в течение учебной недели - не более двух. Не рекомендуется проводить контрольные работы в первый день четверти, первый день после каникул, первый и последний дни недели.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2.7. В школе проверяются и оцениваются все письменные работы обучающихся с ограниченными возможностями здоровья (с нарушением интеллекта). В рабочих тетрадях ведется систематическая работа над ошибками. При оценке знаний, умений и навыков необходимо учитывать индивидуальные особенности интеллектуального развития обучающихся,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состояние их эмоционально-волевой сферы. Ученику с низким уровнем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потенциальных возможностей можно предлагать более легкие варианты заданий.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При оценке письменных работ обучающихся, страдающих глубоким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расстройством моторики, не следует снижать оценку за плохой почерк,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неаккуратность письма, качество записей и чертежей.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К ученикам с нарушением эмоционально-волевой сферы рекомендуется применять дополнительные стимулирующие приемы (давать задания поэтапно, поощрять и одобрять обучающихся в ходе выполнения работы и т.п.).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2.8. В ходе текущего контроля успеваемости педагоги могут использовать методы (критерии) оценки знаний обучающихся, воспитанников, которые, могут быть прописаны в блоке рабочей программы.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2.9. Все мероприятия по оценке качества образования в ходе текущего контроля успеваемости и промежуточной аттестации проводятся согласно годовому учебному плану школы по графику, утвержденному директором.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2.10. Оценка качества индивидуальных образовательных достижений включает в себя: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текущую оценку знаний;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административные мониторинговые исследования;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мониторинговые исследования качества знаний обучающихся в рамках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областных, региональных исследований качества образования;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2.11. Итоговая оценка знаний, умений и навыков выставляется: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за каждый учебный триместр и за год знания, компетентности обучающихся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оцениваются отметкой.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основанием для выставления итоговой оценки знаний служат результаты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устного опроса, текущих и итоговых контрольных работ, наблюдений учителя за повседневной работой ученика;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- при проведении контрольного урока осуществляется индивидуально-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дифференцированный подход к обучающимся, который реализуется путем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подбора различных по сложности и объему контрольных заданий, в соответствии с уровнем освоения программы каждым учеником.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2.12. Годовые отметки по всем предметам учебного плана выставляются в личное дело обучающегося и являются основанием для его перевода в следующий класс или для допуска к экзамену по трудовому обучению выпускников, освоивших адаптированную образовательную программу для обучающихся с ОВЗ (с нарушением интеллекта).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t>2.13. «Положение о системе оценок при промежуточной аттестации, формах и</w:t>
      </w:r>
    </w:p>
    <w:p w:rsidR="009C2825" w:rsidRPr="0041162B" w:rsidRDefault="009C2825" w:rsidP="009C2825">
      <w:pPr>
        <w:shd w:val="clear" w:color="auto" w:fill="FFFFFF"/>
        <w:spacing w:after="0" w:line="240" w:lineRule="auto"/>
        <w:rPr>
          <w:rFonts w:ascii="Times New Roman" w:eastAsia="Times New Roman" w:hAnsi="Times New Roman"/>
          <w:sz w:val="24"/>
          <w:szCs w:val="24"/>
          <w:lang w:eastAsia="ru-RU"/>
        </w:rPr>
      </w:pPr>
      <w:r w:rsidRPr="0041162B">
        <w:rPr>
          <w:rFonts w:ascii="Times New Roman" w:eastAsia="Times New Roman" w:hAnsi="Times New Roman"/>
          <w:sz w:val="24"/>
          <w:szCs w:val="24"/>
          <w:lang w:eastAsia="ru-RU"/>
        </w:rPr>
        <w:lastRenderedPageBreak/>
        <w:t>порядке её проведения», после рассмотрения его на педагогическом совете школе, утверждается и вводится в действие приказом директором школы. Изменения и дополнения в Положение вносятся и утверждаются в том же порядке.</w:t>
      </w:r>
    </w:p>
    <w:p w:rsidR="00CD3C98" w:rsidRPr="0041162B" w:rsidRDefault="00CD3C98" w:rsidP="009C2825">
      <w:pPr>
        <w:shd w:val="clear" w:color="auto" w:fill="FFFFFF" w:themeFill="background1"/>
        <w:spacing w:after="0" w:line="266" w:lineRule="atLeast"/>
        <w:ind w:firstLine="709"/>
        <w:rPr>
          <w:rFonts w:ascii="Times New Roman" w:eastAsia="Times New Roman" w:hAnsi="Times New Roman"/>
          <w:i/>
          <w:iCs/>
          <w:sz w:val="24"/>
          <w:szCs w:val="24"/>
          <w:lang w:eastAsia="ru-RU"/>
        </w:rPr>
      </w:pPr>
    </w:p>
    <w:p w:rsidR="00E83638" w:rsidRPr="0041162B" w:rsidRDefault="00E83638" w:rsidP="007945B5">
      <w:pPr>
        <w:pStyle w:val="ConsPlusNormal"/>
        <w:widowControl/>
        <w:shd w:val="clear" w:color="auto" w:fill="FFFFFF" w:themeFill="background1"/>
        <w:spacing w:line="0" w:lineRule="atLeast"/>
        <w:ind w:firstLine="540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sectPr w:rsidR="00E83638" w:rsidRPr="0041162B" w:rsidSect="0041162B">
      <w:headerReference w:type="default" r:id="rId8"/>
      <w:footerReference w:type="default" r:id="rId9"/>
      <w:pgSz w:w="11906" w:h="16838"/>
      <w:pgMar w:top="426" w:right="849" w:bottom="426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B10C1" w:rsidRDefault="00FB10C1" w:rsidP="006E6751">
      <w:pPr>
        <w:spacing w:after="0" w:line="240" w:lineRule="auto"/>
      </w:pPr>
      <w:r>
        <w:separator/>
      </w:r>
    </w:p>
  </w:endnote>
  <w:endnote w:type="continuationSeparator" w:id="1">
    <w:p w:rsidR="00FB10C1" w:rsidRDefault="00FB10C1" w:rsidP="006E675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35901268"/>
    </w:sdtPr>
    <w:sdtContent>
      <w:p w:rsidR="009C2825" w:rsidRDefault="009C2825">
        <w:pPr>
          <w:pStyle w:val="a6"/>
          <w:jc w:val="center"/>
        </w:pPr>
        <w:fldSimple w:instr="PAGE   \* MERGEFORMAT">
          <w:r w:rsidR="002D6D87">
            <w:rPr>
              <w:noProof/>
            </w:rPr>
            <w:t>2</w:t>
          </w:r>
        </w:fldSimple>
      </w:p>
    </w:sdtContent>
  </w:sdt>
  <w:p w:rsidR="009C2825" w:rsidRDefault="009C282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B10C1" w:rsidRDefault="00FB10C1" w:rsidP="006E6751">
      <w:pPr>
        <w:spacing w:after="0" w:line="240" w:lineRule="auto"/>
      </w:pPr>
      <w:r>
        <w:separator/>
      </w:r>
    </w:p>
  </w:footnote>
  <w:footnote w:type="continuationSeparator" w:id="1">
    <w:p w:rsidR="00FB10C1" w:rsidRDefault="00FB10C1" w:rsidP="006E675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9C2825" w:rsidRDefault="009C2825">
    <w:pPr>
      <w:pStyle w:val="a4"/>
      <w:jc w:val="center"/>
    </w:pPr>
  </w:p>
  <w:p w:rsidR="009C2825" w:rsidRDefault="009C2825">
    <w:pPr>
      <w:pStyle w:val="a4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4"/>
    <w:multiLevelType w:val="singleLevel"/>
    <w:tmpl w:val="00000004"/>
    <w:name w:val="WW8Num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</w:rPr>
    </w:lvl>
  </w:abstractNum>
  <w:abstractNum w:abstractNumId="1">
    <w:nsid w:val="5B9521B4"/>
    <w:multiLevelType w:val="hybridMultilevel"/>
    <w:tmpl w:val="2070B9A0"/>
    <w:lvl w:ilvl="0" w:tplc="7532A19A">
      <w:start w:val="13"/>
      <w:numFmt w:val="decimal"/>
      <w:lvlText w:val="%1"/>
      <w:lvlJc w:val="left"/>
      <w:pPr>
        <w:ind w:left="720" w:hanging="360"/>
      </w:pPr>
      <w:rPr>
        <w:rFonts w:ascii="Times New Roman" w:hAnsi="Times New Roman" w:hint="default"/>
        <w:b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IdMacAtCleanup w:val="1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hdrShapeDefaults>
    <o:shapedefaults v:ext="edit" spidmax="70658"/>
  </w:hdrShapeDefaults>
  <w:footnotePr>
    <w:footnote w:id="0"/>
    <w:footnote w:id="1"/>
  </w:footnotePr>
  <w:endnotePr>
    <w:endnote w:id="0"/>
    <w:endnote w:id="1"/>
  </w:endnotePr>
  <w:compat/>
  <w:rsids>
    <w:rsidRoot w:val="00795598"/>
    <w:rsid w:val="00005C6A"/>
    <w:rsid w:val="00013E18"/>
    <w:rsid w:val="000144F9"/>
    <w:rsid w:val="00017BE3"/>
    <w:rsid w:val="00020158"/>
    <w:rsid w:val="00027D7D"/>
    <w:rsid w:val="00031355"/>
    <w:rsid w:val="000334D5"/>
    <w:rsid w:val="00034397"/>
    <w:rsid w:val="00041BF4"/>
    <w:rsid w:val="00044555"/>
    <w:rsid w:val="00060CCF"/>
    <w:rsid w:val="00070DCF"/>
    <w:rsid w:val="00075563"/>
    <w:rsid w:val="00075564"/>
    <w:rsid w:val="000807B6"/>
    <w:rsid w:val="00092039"/>
    <w:rsid w:val="000A18C9"/>
    <w:rsid w:val="000A517E"/>
    <w:rsid w:val="000B5498"/>
    <w:rsid w:val="000C24F5"/>
    <w:rsid w:val="000C2FD1"/>
    <w:rsid w:val="000C41B2"/>
    <w:rsid w:val="00111D26"/>
    <w:rsid w:val="00116265"/>
    <w:rsid w:val="00117471"/>
    <w:rsid w:val="0012260E"/>
    <w:rsid w:val="0012659D"/>
    <w:rsid w:val="001316B7"/>
    <w:rsid w:val="00136417"/>
    <w:rsid w:val="001364AF"/>
    <w:rsid w:val="00137249"/>
    <w:rsid w:val="001451D1"/>
    <w:rsid w:val="00157D3F"/>
    <w:rsid w:val="00172E8C"/>
    <w:rsid w:val="00175A4D"/>
    <w:rsid w:val="0018345D"/>
    <w:rsid w:val="00184B79"/>
    <w:rsid w:val="0018789F"/>
    <w:rsid w:val="00190580"/>
    <w:rsid w:val="00195B44"/>
    <w:rsid w:val="001A180C"/>
    <w:rsid w:val="001B4300"/>
    <w:rsid w:val="001C113D"/>
    <w:rsid w:val="001E45CD"/>
    <w:rsid w:val="001E75B9"/>
    <w:rsid w:val="001F5AB8"/>
    <w:rsid w:val="0020555E"/>
    <w:rsid w:val="002148D5"/>
    <w:rsid w:val="00226FBB"/>
    <w:rsid w:val="00244F64"/>
    <w:rsid w:val="00247C08"/>
    <w:rsid w:val="00255B96"/>
    <w:rsid w:val="00263635"/>
    <w:rsid w:val="00264F2B"/>
    <w:rsid w:val="00275653"/>
    <w:rsid w:val="00275FA6"/>
    <w:rsid w:val="0028235B"/>
    <w:rsid w:val="0028383A"/>
    <w:rsid w:val="0028748A"/>
    <w:rsid w:val="002A2BD5"/>
    <w:rsid w:val="002A6AFD"/>
    <w:rsid w:val="002C7CC0"/>
    <w:rsid w:val="002D51E6"/>
    <w:rsid w:val="002D597C"/>
    <w:rsid w:val="002D6D87"/>
    <w:rsid w:val="002F26CF"/>
    <w:rsid w:val="003076F6"/>
    <w:rsid w:val="00330948"/>
    <w:rsid w:val="00335EE7"/>
    <w:rsid w:val="003419BF"/>
    <w:rsid w:val="003423F6"/>
    <w:rsid w:val="00343F77"/>
    <w:rsid w:val="00357CEB"/>
    <w:rsid w:val="003609E0"/>
    <w:rsid w:val="003618A2"/>
    <w:rsid w:val="003925CF"/>
    <w:rsid w:val="003927B4"/>
    <w:rsid w:val="00394658"/>
    <w:rsid w:val="00395AB8"/>
    <w:rsid w:val="003B536F"/>
    <w:rsid w:val="003B76F0"/>
    <w:rsid w:val="003C41DF"/>
    <w:rsid w:val="003C4799"/>
    <w:rsid w:val="003C7A2B"/>
    <w:rsid w:val="003D2305"/>
    <w:rsid w:val="003D7866"/>
    <w:rsid w:val="003E7660"/>
    <w:rsid w:val="00401BF4"/>
    <w:rsid w:val="0041162B"/>
    <w:rsid w:val="004251F7"/>
    <w:rsid w:val="004269C7"/>
    <w:rsid w:val="0043186D"/>
    <w:rsid w:val="00437F30"/>
    <w:rsid w:val="004404ED"/>
    <w:rsid w:val="00483AFF"/>
    <w:rsid w:val="004858A5"/>
    <w:rsid w:val="0049002A"/>
    <w:rsid w:val="0049309A"/>
    <w:rsid w:val="00496403"/>
    <w:rsid w:val="004D4992"/>
    <w:rsid w:val="004E28B3"/>
    <w:rsid w:val="004E3236"/>
    <w:rsid w:val="004F0910"/>
    <w:rsid w:val="00506DCD"/>
    <w:rsid w:val="005100D4"/>
    <w:rsid w:val="00530867"/>
    <w:rsid w:val="005425C8"/>
    <w:rsid w:val="005443C0"/>
    <w:rsid w:val="00555D4A"/>
    <w:rsid w:val="00557263"/>
    <w:rsid w:val="00570E40"/>
    <w:rsid w:val="00571ADC"/>
    <w:rsid w:val="00581381"/>
    <w:rsid w:val="0059384C"/>
    <w:rsid w:val="005948FB"/>
    <w:rsid w:val="005A4322"/>
    <w:rsid w:val="005A7D67"/>
    <w:rsid w:val="005B0864"/>
    <w:rsid w:val="005B106C"/>
    <w:rsid w:val="005D4970"/>
    <w:rsid w:val="005F0007"/>
    <w:rsid w:val="005F1F42"/>
    <w:rsid w:val="005F34FB"/>
    <w:rsid w:val="0060156D"/>
    <w:rsid w:val="00602015"/>
    <w:rsid w:val="0062079B"/>
    <w:rsid w:val="0064556D"/>
    <w:rsid w:val="00645E77"/>
    <w:rsid w:val="00654B1B"/>
    <w:rsid w:val="00657B03"/>
    <w:rsid w:val="00667F69"/>
    <w:rsid w:val="006841BA"/>
    <w:rsid w:val="006852C6"/>
    <w:rsid w:val="00687FB7"/>
    <w:rsid w:val="006907DD"/>
    <w:rsid w:val="00694E6D"/>
    <w:rsid w:val="006B2299"/>
    <w:rsid w:val="006B331B"/>
    <w:rsid w:val="006C2C86"/>
    <w:rsid w:val="006C4F33"/>
    <w:rsid w:val="006D3DD5"/>
    <w:rsid w:val="006D5A7B"/>
    <w:rsid w:val="006E6751"/>
    <w:rsid w:val="006F0859"/>
    <w:rsid w:val="006F7392"/>
    <w:rsid w:val="006F7943"/>
    <w:rsid w:val="00707DF6"/>
    <w:rsid w:val="00711CD7"/>
    <w:rsid w:val="00712059"/>
    <w:rsid w:val="007230BC"/>
    <w:rsid w:val="00727F47"/>
    <w:rsid w:val="0073015B"/>
    <w:rsid w:val="00733C5D"/>
    <w:rsid w:val="007350B5"/>
    <w:rsid w:val="007368B5"/>
    <w:rsid w:val="007403EA"/>
    <w:rsid w:val="007537D3"/>
    <w:rsid w:val="00771D86"/>
    <w:rsid w:val="007739D6"/>
    <w:rsid w:val="00774434"/>
    <w:rsid w:val="00791B03"/>
    <w:rsid w:val="007945B5"/>
    <w:rsid w:val="00795598"/>
    <w:rsid w:val="00796355"/>
    <w:rsid w:val="007970B2"/>
    <w:rsid w:val="007A56F0"/>
    <w:rsid w:val="007B7CF0"/>
    <w:rsid w:val="007C0454"/>
    <w:rsid w:val="007C0901"/>
    <w:rsid w:val="007D387E"/>
    <w:rsid w:val="007D627B"/>
    <w:rsid w:val="007E12FE"/>
    <w:rsid w:val="007F1869"/>
    <w:rsid w:val="00807465"/>
    <w:rsid w:val="0081432A"/>
    <w:rsid w:val="008245CE"/>
    <w:rsid w:val="00834CF3"/>
    <w:rsid w:val="00841D16"/>
    <w:rsid w:val="00841D22"/>
    <w:rsid w:val="008437AC"/>
    <w:rsid w:val="00861E24"/>
    <w:rsid w:val="00865893"/>
    <w:rsid w:val="00866A47"/>
    <w:rsid w:val="00880FA5"/>
    <w:rsid w:val="00897EBA"/>
    <w:rsid w:val="008A0F7D"/>
    <w:rsid w:val="008A3A89"/>
    <w:rsid w:val="008A7763"/>
    <w:rsid w:val="008C5C20"/>
    <w:rsid w:val="008D0E95"/>
    <w:rsid w:val="008D6A2B"/>
    <w:rsid w:val="00902046"/>
    <w:rsid w:val="00906DD0"/>
    <w:rsid w:val="00946EE1"/>
    <w:rsid w:val="00955A6D"/>
    <w:rsid w:val="00970271"/>
    <w:rsid w:val="00983AA3"/>
    <w:rsid w:val="009873D1"/>
    <w:rsid w:val="009A3862"/>
    <w:rsid w:val="009A7D33"/>
    <w:rsid w:val="009B7E9D"/>
    <w:rsid w:val="009C2825"/>
    <w:rsid w:val="009C638A"/>
    <w:rsid w:val="009D5DB7"/>
    <w:rsid w:val="009E3B1E"/>
    <w:rsid w:val="00A030C2"/>
    <w:rsid w:val="00A07EE3"/>
    <w:rsid w:val="00A11E8C"/>
    <w:rsid w:val="00A2655E"/>
    <w:rsid w:val="00A36369"/>
    <w:rsid w:val="00A368F9"/>
    <w:rsid w:val="00A41C64"/>
    <w:rsid w:val="00A5191D"/>
    <w:rsid w:val="00A522DA"/>
    <w:rsid w:val="00A56E5D"/>
    <w:rsid w:val="00A635C3"/>
    <w:rsid w:val="00A70202"/>
    <w:rsid w:val="00A769C6"/>
    <w:rsid w:val="00A77B37"/>
    <w:rsid w:val="00A81F0E"/>
    <w:rsid w:val="00A90B63"/>
    <w:rsid w:val="00AA5CE4"/>
    <w:rsid w:val="00AA7BFB"/>
    <w:rsid w:val="00AD104B"/>
    <w:rsid w:val="00AE15DE"/>
    <w:rsid w:val="00AE5322"/>
    <w:rsid w:val="00AE5A48"/>
    <w:rsid w:val="00AF5A90"/>
    <w:rsid w:val="00AF67FB"/>
    <w:rsid w:val="00AF7897"/>
    <w:rsid w:val="00B14315"/>
    <w:rsid w:val="00B16C9A"/>
    <w:rsid w:val="00B33958"/>
    <w:rsid w:val="00B46E9F"/>
    <w:rsid w:val="00B52483"/>
    <w:rsid w:val="00B64776"/>
    <w:rsid w:val="00B74504"/>
    <w:rsid w:val="00B7615E"/>
    <w:rsid w:val="00B8430D"/>
    <w:rsid w:val="00BA0133"/>
    <w:rsid w:val="00BB1D7C"/>
    <w:rsid w:val="00BC30EC"/>
    <w:rsid w:val="00BE16F9"/>
    <w:rsid w:val="00BE5EA7"/>
    <w:rsid w:val="00BE78C1"/>
    <w:rsid w:val="00BF0F8A"/>
    <w:rsid w:val="00BF2A6E"/>
    <w:rsid w:val="00BF7996"/>
    <w:rsid w:val="00C01528"/>
    <w:rsid w:val="00C416F9"/>
    <w:rsid w:val="00C5538D"/>
    <w:rsid w:val="00C55619"/>
    <w:rsid w:val="00C6663D"/>
    <w:rsid w:val="00C7060D"/>
    <w:rsid w:val="00C72BBB"/>
    <w:rsid w:val="00C770AE"/>
    <w:rsid w:val="00C81ED0"/>
    <w:rsid w:val="00C83993"/>
    <w:rsid w:val="00C90211"/>
    <w:rsid w:val="00C96195"/>
    <w:rsid w:val="00CB0691"/>
    <w:rsid w:val="00CB6DA7"/>
    <w:rsid w:val="00CC1F6A"/>
    <w:rsid w:val="00CC67D1"/>
    <w:rsid w:val="00CD2FBD"/>
    <w:rsid w:val="00CD3C98"/>
    <w:rsid w:val="00CE0DE5"/>
    <w:rsid w:val="00D1637B"/>
    <w:rsid w:val="00D1737C"/>
    <w:rsid w:val="00D20DF6"/>
    <w:rsid w:val="00D2375F"/>
    <w:rsid w:val="00D30868"/>
    <w:rsid w:val="00D412DA"/>
    <w:rsid w:val="00D42EAF"/>
    <w:rsid w:val="00D470FC"/>
    <w:rsid w:val="00D56168"/>
    <w:rsid w:val="00D5734D"/>
    <w:rsid w:val="00D66FDD"/>
    <w:rsid w:val="00D71950"/>
    <w:rsid w:val="00D761E4"/>
    <w:rsid w:val="00D903C1"/>
    <w:rsid w:val="00DA7394"/>
    <w:rsid w:val="00DB22ED"/>
    <w:rsid w:val="00DC5731"/>
    <w:rsid w:val="00DC6604"/>
    <w:rsid w:val="00DC766A"/>
    <w:rsid w:val="00DE3829"/>
    <w:rsid w:val="00DF2A45"/>
    <w:rsid w:val="00DF4B08"/>
    <w:rsid w:val="00E122B9"/>
    <w:rsid w:val="00E13FE3"/>
    <w:rsid w:val="00E20F71"/>
    <w:rsid w:val="00E22D23"/>
    <w:rsid w:val="00E30065"/>
    <w:rsid w:val="00E3165A"/>
    <w:rsid w:val="00E33DB8"/>
    <w:rsid w:val="00E62D94"/>
    <w:rsid w:val="00E64EF7"/>
    <w:rsid w:val="00E670B6"/>
    <w:rsid w:val="00E756D5"/>
    <w:rsid w:val="00E75F29"/>
    <w:rsid w:val="00E83638"/>
    <w:rsid w:val="00E95BB8"/>
    <w:rsid w:val="00E97281"/>
    <w:rsid w:val="00E973EE"/>
    <w:rsid w:val="00EA11C9"/>
    <w:rsid w:val="00EA7CBE"/>
    <w:rsid w:val="00EC147E"/>
    <w:rsid w:val="00EC7AE8"/>
    <w:rsid w:val="00EE0D31"/>
    <w:rsid w:val="00EF000B"/>
    <w:rsid w:val="00F03780"/>
    <w:rsid w:val="00F05B20"/>
    <w:rsid w:val="00F06E1A"/>
    <w:rsid w:val="00F1011C"/>
    <w:rsid w:val="00F14F88"/>
    <w:rsid w:val="00F15621"/>
    <w:rsid w:val="00F214F8"/>
    <w:rsid w:val="00F25E12"/>
    <w:rsid w:val="00F269CA"/>
    <w:rsid w:val="00F31295"/>
    <w:rsid w:val="00F31FF2"/>
    <w:rsid w:val="00F409A2"/>
    <w:rsid w:val="00F57815"/>
    <w:rsid w:val="00F60545"/>
    <w:rsid w:val="00F671FD"/>
    <w:rsid w:val="00F712E8"/>
    <w:rsid w:val="00F75F98"/>
    <w:rsid w:val="00FB10C1"/>
    <w:rsid w:val="00FB66EE"/>
    <w:rsid w:val="00FD0502"/>
    <w:rsid w:val="00FD0ED4"/>
    <w:rsid w:val="00FD7C52"/>
    <w:rsid w:val="00FE1ED5"/>
    <w:rsid w:val="00FE4936"/>
    <w:rsid w:val="00FE514B"/>
    <w:rsid w:val="00FF1E9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7065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Body Text" w:uiPriority="0"/>
    <w:lsdException w:name="Subtitle" w:locked="1" w:semiHidden="0" w:uiPriority="0" w:unhideWhenUsed="0" w:qFormat="1"/>
    <w:lsdException w:name="Hyperlink" w:uiPriority="0"/>
    <w:lsdException w:name="Strong" w:locked="1" w:semiHidden="0" w:uiPriority="22" w:unhideWhenUsed="0" w:qFormat="1"/>
    <w:lsdException w:name="Emphasis" w:locked="1" w:semiHidden="0" w:uiPriority="20" w:unhideWhenUsed="0" w:qFormat="1"/>
    <w:lsdException w:name="Table Grid" w:locked="1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6663D"/>
    <w:pPr>
      <w:spacing w:after="200" w:line="276" w:lineRule="auto"/>
    </w:pPr>
    <w:rPr>
      <w:lang w:eastAsia="en-US"/>
    </w:rPr>
  </w:style>
  <w:style w:type="paragraph" w:styleId="1">
    <w:name w:val="heading 1"/>
    <w:basedOn w:val="a"/>
    <w:link w:val="10"/>
    <w:qFormat/>
    <w:locked/>
    <w:rsid w:val="009C282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/>
      <w:b/>
      <w:bCs/>
      <w:kern w:val="36"/>
      <w:sz w:val="48"/>
      <w:szCs w:val="48"/>
      <w:lang w:eastAsia="ru-RU"/>
    </w:rPr>
  </w:style>
  <w:style w:type="paragraph" w:styleId="3">
    <w:name w:val="heading 3"/>
    <w:basedOn w:val="a"/>
    <w:next w:val="a"/>
    <w:link w:val="30"/>
    <w:qFormat/>
    <w:locked/>
    <w:rsid w:val="009C2825"/>
    <w:pPr>
      <w:keepNext/>
      <w:spacing w:before="240" w:after="60" w:line="240" w:lineRule="auto"/>
      <w:outlineLvl w:val="2"/>
    </w:pPr>
    <w:rPr>
      <w:rFonts w:ascii="Arial" w:eastAsia="Times New Roman" w:hAnsi="Arial" w:cs="Arial"/>
      <w:b/>
      <w:bCs/>
      <w:sz w:val="26"/>
      <w:szCs w:val="2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903C1"/>
    <w:pPr>
      <w:ind w:left="720"/>
      <w:contextualSpacing/>
    </w:pPr>
  </w:style>
  <w:style w:type="paragraph" w:styleId="a4">
    <w:name w:val="header"/>
    <w:basedOn w:val="a"/>
    <w:link w:val="a5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locked/>
    <w:rsid w:val="00A81F0E"/>
    <w:rPr>
      <w:rFonts w:ascii="Calibri" w:hAnsi="Calibri" w:cs="Times New Roman"/>
    </w:rPr>
  </w:style>
  <w:style w:type="paragraph" w:styleId="a6">
    <w:name w:val="footer"/>
    <w:basedOn w:val="a"/>
    <w:link w:val="a7"/>
    <w:uiPriority w:val="99"/>
    <w:rsid w:val="00A81F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locked/>
    <w:rsid w:val="00A81F0E"/>
    <w:rPr>
      <w:rFonts w:ascii="Calibri" w:hAnsi="Calibri" w:cs="Times New Roman"/>
    </w:rPr>
  </w:style>
  <w:style w:type="paragraph" w:styleId="a8">
    <w:name w:val="No Spacing"/>
    <w:uiPriority w:val="1"/>
    <w:qFormat/>
    <w:rsid w:val="00A81F0E"/>
    <w:rPr>
      <w:rFonts w:eastAsia="Times New Roman"/>
    </w:rPr>
  </w:style>
  <w:style w:type="table" w:styleId="a9">
    <w:name w:val="Table Grid"/>
    <w:basedOn w:val="a1"/>
    <w:uiPriority w:val="59"/>
    <w:rsid w:val="00A81F0E"/>
    <w:rPr>
      <w:rFonts w:ascii="Times New Roman" w:eastAsia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msonormalcxspmiddle">
    <w:name w:val="msonormal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msonormalcxsplast">
    <w:name w:val="msonormal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middle">
    <w:name w:val="nospacingcxspmiddle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customStyle="1" w:styleId="nospacingcxsplast">
    <w:name w:val="nospacingcxsplast"/>
    <w:basedOn w:val="a"/>
    <w:uiPriority w:val="99"/>
    <w:rsid w:val="005F1F42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aa">
    <w:name w:val="Normal (Web)"/>
    <w:basedOn w:val="a"/>
    <w:uiPriority w:val="99"/>
    <w:rsid w:val="00841D22"/>
    <w:pPr>
      <w:spacing w:before="100" w:beforeAutospacing="1" w:after="100" w:afterAutospacing="1" w:line="240" w:lineRule="auto"/>
      <w:ind w:firstLine="369"/>
      <w:jc w:val="both"/>
    </w:pPr>
    <w:rPr>
      <w:rFonts w:ascii="Times New Roman" w:hAnsi="Times New Roman"/>
      <w:color w:val="000000"/>
      <w:sz w:val="20"/>
      <w:szCs w:val="20"/>
      <w:lang w:eastAsia="ru-RU"/>
    </w:rPr>
  </w:style>
  <w:style w:type="numbering" w:customStyle="1" w:styleId="11">
    <w:name w:val="Нет списка1"/>
    <w:next w:val="a2"/>
    <w:uiPriority w:val="99"/>
    <w:semiHidden/>
    <w:unhideWhenUsed/>
    <w:rsid w:val="00C83993"/>
  </w:style>
  <w:style w:type="table" w:customStyle="1" w:styleId="12">
    <w:name w:val="Сетка таблицы1"/>
    <w:basedOn w:val="a1"/>
    <w:next w:val="a9"/>
    <w:uiPriority w:val="59"/>
    <w:rsid w:val="007537D3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b">
    <w:name w:val="Balloon Text"/>
    <w:basedOn w:val="a"/>
    <w:link w:val="ac"/>
    <w:uiPriority w:val="99"/>
    <w:semiHidden/>
    <w:unhideWhenUsed/>
    <w:rsid w:val="002F26C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2F26CF"/>
    <w:rPr>
      <w:rFonts w:ascii="Tahoma" w:hAnsi="Tahoma" w:cs="Tahoma"/>
      <w:sz w:val="16"/>
      <w:szCs w:val="16"/>
      <w:lang w:eastAsia="en-US"/>
    </w:rPr>
  </w:style>
  <w:style w:type="table" w:customStyle="1" w:styleId="2">
    <w:name w:val="Сетка таблицы2"/>
    <w:basedOn w:val="a1"/>
    <w:next w:val="a9"/>
    <w:uiPriority w:val="59"/>
    <w:rsid w:val="005F34FB"/>
    <w:rPr>
      <w:rFonts w:eastAsia="Times New Roman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20">
    <w:name w:val="Нет списка2"/>
    <w:next w:val="a2"/>
    <w:uiPriority w:val="99"/>
    <w:semiHidden/>
    <w:unhideWhenUsed/>
    <w:rsid w:val="00BE16F9"/>
  </w:style>
  <w:style w:type="numbering" w:customStyle="1" w:styleId="110">
    <w:name w:val="Нет списка11"/>
    <w:next w:val="a2"/>
    <w:uiPriority w:val="99"/>
    <w:semiHidden/>
    <w:unhideWhenUsed/>
    <w:rsid w:val="00BE16F9"/>
  </w:style>
  <w:style w:type="character" w:customStyle="1" w:styleId="ad">
    <w:name w:val="Основной текст_"/>
    <w:basedOn w:val="a0"/>
    <w:link w:val="4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40">
    <w:name w:val="Основной текст (4)_"/>
    <w:basedOn w:val="a0"/>
    <w:link w:val="41"/>
    <w:rsid w:val="00BE16F9"/>
    <w:rPr>
      <w:rFonts w:ascii="Times New Roman" w:eastAsia="Times New Roman" w:hAnsi="Times New Roman"/>
      <w:sz w:val="17"/>
      <w:szCs w:val="17"/>
      <w:shd w:val="clear" w:color="auto" w:fill="FFFFFF"/>
    </w:rPr>
  </w:style>
  <w:style w:type="character" w:customStyle="1" w:styleId="5">
    <w:name w:val="Основной текст (5)_"/>
    <w:basedOn w:val="a0"/>
    <w:link w:val="5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6">
    <w:name w:val="Основной текст (6)_"/>
    <w:basedOn w:val="a0"/>
    <w:link w:val="6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ae">
    <w:name w:val="Основной текст + Курсив"/>
    <w:basedOn w:val="ad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4">
    <w:name w:val="Основной текст4"/>
    <w:basedOn w:val="a"/>
    <w:link w:val="ad"/>
    <w:rsid w:val="00BE16F9"/>
    <w:pPr>
      <w:shd w:val="clear" w:color="auto" w:fill="FFFFFF"/>
      <w:spacing w:after="6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41">
    <w:name w:val="Основной текст (4)"/>
    <w:basedOn w:val="a"/>
    <w:link w:val="40"/>
    <w:rsid w:val="00BE16F9"/>
    <w:pPr>
      <w:shd w:val="clear" w:color="auto" w:fill="FFFFFF"/>
      <w:spacing w:after="0" w:line="206" w:lineRule="exact"/>
      <w:jc w:val="right"/>
    </w:pPr>
    <w:rPr>
      <w:rFonts w:ascii="Times New Roman" w:eastAsia="Times New Roman" w:hAnsi="Times New Roman"/>
      <w:sz w:val="17"/>
      <w:szCs w:val="17"/>
      <w:lang w:eastAsia="ru-RU"/>
    </w:rPr>
  </w:style>
  <w:style w:type="paragraph" w:customStyle="1" w:styleId="50">
    <w:name w:val="Основной текст (5)"/>
    <w:basedOn w:val="a"/>
    <w:link w:val="5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60">
    <w:name w:val="Основной текст (6)"/>
    <w:basedOn w:val="a"/>
    <w:link w:val="6"/>
    <w:rsid w:val="00BE16F9"/>
    <w:pPr>
      <w:shd w:val="clear" w:color="auto" w:fill="FFFFFF"/>
      <w:spacing w:after="0" w:line="0" w:lineRule="atLeast"/>
    </w:pPr>
    <w:rPr>
      <w:rFonts w:ascii="Times New Roman" w:eastAsia="Times New Roman" w:hAnsi="Times New Roman"/>
      <w:sz w:val="23"/>
      <w:szCs w:val="23"/>
      <w:lang w:eastAsia="ru-RU"/>
    </w:rPr>
  </w:style>
  <w:style w:type="character" w:customStyle="1" w:styleId="7">
    <w:name w:val="Основной текст (7)_"/>
    <w:basedOn w:val="a0"/>
    <w:link w:val="70"/>
    <w:rsid w:val="00BE16F9"/>
    <w:rPr>
      <w:rFonts w:ascii="Times New Roman" w:eastAsia="Times New Roman" w:hAnsi="Times New Roman"/>
      <w:sz w:val="23"/>
      <w:szCs w:val="23"/>
      <w:shd w:val="clear" w:color="auto" w:fill="FFFFFF"/>
    </w:rPr>
  </w:style>
  <w:style w:type="character" w:customStyle="1" w:styleId="71">
    <w:name w:val="Основной текст (7) + Не курсив"/>
    <w:basedOn w:val="7"/>
    <w:rsid w:val="00BE16F9"/>
    <w:rPr>
      <w:rFonts w:ascii="Times New Roman" w:eastAsia="Times New Roman" w:hAnsi="Times New Roman"/>
      <w:i/>
      <w:iCs/>
      <w:sz w:val="23"/>
      <w:szCs w:val="23"/>
      <w:shd w:val="clear" w:color="auto" w:fill="FFFFFF"/>
    </w:rPr>
  </w:style>
  <w:style w:type="paragraph" w:customStyle="1" w:styleId="70">
    <w:name w:val="Основной текст (7)"/>
    <w:basedOn w:val="a"/>
    <w:link w:val="7"/>
    <w:rsid w:val="00BE16F9"/>
    <w:pPr>
      <w:shd w:val="clear" w:color="auto" w:fill="FFFFFF"/>
      <w:spacing w:after="0" w:line="269" w:lineRule="exact"/>
    </w:pPr>
    <w:rPr>
      <w:rFonts w:ascii="Times New Roman" w:eastAsia="Times New Roman" w:hAnsi="Times New Roman"/>
      <w:sz w:val="23"/>
      <w:szCs w:val="23"/>
      <w:lang w:eastAsia="ru-RU"/>
    </w:rPr>
  </w:style>
  <w:style w:type="paragraph" w:customStyle="1" w:styleId="ConsPlusNormal">
    <w:name w:val="ConsPlusNormal"/>
    <w:rsid w:val="00BE16F9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  <w:sz w:val="20"/>
      <w:szCs w:val="20"/>
    </w:rPr>
  </w:style>
  <w:style w:type="paragraph" w:customStyle="1" w:styleId="ConsPlusNonformat">
    <w:name w:val="ConsPlusNonformat"/>
    <w:uiPriority w:val="99"/>
    <w:rsid w:val="00BE16F9"/>
    <w:pPr>
      <w:widowControl w:val="0"/>
      <w:autoSpaceDE w:val="0"/>
      <w:autoSpaceDN w:val="0"/>
      <w:adjustRightInd w:val="0"/>
    </w:pPr>
    <w:rPr>
      <w:rFonts w:ascii="Courier New" w:eastAsia="Times New Roman" w:hAnsi="Courier New" w:cs="Courier New"/>
      <w:sz w:val="20"/>
      <w:szCs w:val="20"/>
    </w:rPr>
  </w:style>
  <w:style w:type="paragraph" w:customStyle="1" w:styleId="c101">
    <w:name w:val="c10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0">
    <w:name w:val="c50"/>
    <w:basedOn w:val="a0"/>
    <w:rsid w:val="005B106C"/>
  </w:style>
  <w:style w:type="paragraph" w:customStyle="1" w:styleId="c27">
    <w:name w:val="c27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5">
    <w:name w:val="c13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5">
    <w:name w:val="c5"/>
    <w:basedOn w:val="a0"/>
    <w:rsid w:val="005B106C"/>
  </w:style>
  <w:style w:type="paragraph" w:customStyle="1" w:styleId="c11">
    <w:name w:val="c11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96">
    <w:name w:val="c9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36">
    <w:name w:val="c23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13">
    <w:name w:val="c1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30">
    <w:name w:val="c3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">
    <w:name w:val="c2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9">
    <w:name w:val="c6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3">
    <w:name w:val="c13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05">
    <w:name w:val="c10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0">
    <w:name w:val="c0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45">
    <w:name w:val="c45"/>
    <w:basedOn w:val="a0"/>
    <w:rsid w:val="005B106C"/>
  </w:style>
  <w:style w:type="paragraph" w:customStyle="1" w:styleId="c215">
    <w:name w:val="c215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56">
    <w:name w:val="c56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19">
    <w:name w:val="c19"/>
    <w:basedOn w:val="a"/>
    <w:rsid w:val="005B106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61">
    <w:name w:val="c61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4">
    <w:name w:val="c34"/>
    <w:basedOn w:val="a0"/>
    <w:rsid w:val="00F14F88"/>
  </w:style>
  <w:style w:type="paragraph" w:customStyle="1" w:styleId="c21">
    <w:name w:val="c21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9">
    <w:name w:val="c9"/>
    <w:basedOn w:val="a0"/>
    <w:rsid w:val="00F14F88"/>
  </w:style>
  <w:style w:type="character" w:customStyle="1" w:styleId="c1">
    <w:name w:val="c1"/>
    <w:basedOn w:val="a0"/>
    <w:rsid w:val="00F14F88"/>
  </w:style>
  <w:style w:type="paragraph" w:customStyle="1" w:styleId="c70">
    <w:name w:val="c70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17">
    <w:name w:val="c17"/>
    <w:basedOn w:val="a0"/>
    <w:rsid w:val="00F14F88"/>
  </w:style>
  <w:style w:type="paragraph" w:customStyle="1" w:styleId="c37">
    <w:name w:val="c37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customStyle="1" w:styleId="c20">
    <w:name w:val="c20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c31">
    <w:name w:val="c31"/>
    <w:basedOn w:val="a0"/>
    <w:rsid w:val="00F14F88"/>
  </w:style>
  <w:style w:type="paragraph" w:customStyle="1" w:styleId="c18">
    <w:name w:val="c18"/>
    <w:basedOn w:val="a"/>
    <w:rsid w:val="00F14F88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rsid w:val="009C2825"/>
    <w:rPr>
      <w:rFonts w:ascii="Times New Roman" w:eastAsia="Times New Roman" w:hAnsi="Times New Roman"/>
      <w:b/>
      <w:bCs/>
      <w:kern w:val="36"/>
      <w:sz w:val="48"/>
      <w:szCs w:val="48"/>
    </w:rPr>
  </w:style>
  <w:style w:type="character" w:customStyle="1" w:styleId="30">
    <w:name w:val="Заголовок 3 Знак"/>
    <w:basedOn w:val="a0"/>
    <w:link w:val="3"/>
    <w:rsid w:val="009C2825"/>
    <w:rPr>
      <w:rFonts w:ascii="Arial" w:eastAsia="Times New Roman" w:hAnsi="Arial" w:cs="Arial"/>
      <w:b/>
      <w:bCs/>
      <w:sz w:val="26"/>
      <w:szCs w:val="26"/>
    </w:rPr>
  </w:style>
  <w:style w:type="character" w:styleId="af">
    <w:name w:val="Hyperlink"/>
    <w:basedOn w:val="a0"/>
    <w:rsid w:val="009C2825"/>
    <w:rPr>
      <w:b/>
      <w:bCs/>
      <w:color w:val="003333"/>
      <w:sz w:val="18"/>
      <w:szCs w:val="18"/>
      <w:u w:val="single"/>
    </w:rPr>
  </w:style>
  <w:style w:type="paragraph" w:customStyle="1" w:styleId="ParagraphStyle">
    <w:name w:val="Paragraph Style"/>
    <w:rsid w:val="009C2825"/>
    <w:pPr>
      <w:autoSpaceDE w:val="0"/>
      <w:autoSpaceDN w:val="0"/>
      <w:adjustRightInd w:val="0"/>
    </w:pPr>
    <w:rPr>
      <w:rFonts w:ascii="Arial" w:eastAsia="Times New Roman" w:hAnsi="Arial" w:cs="Arial"/>
      <w:sz w:val="24"/>
      <w:szCs w:val="24"/>
    </w:rPr>
  </w:style>
  <w:style w:type="paragraph" w:customStyle="1" w:styleId="72">
    <w:name w:val="Основной текст7"/>
    <w:basedOn w:val="a"/>
    <w:rsid w:val="009C2825"/>
    <w:pPr>
      <w:shd w:val="clear" w:color="auto" w:fill="FFFFFF"/>
      <w:spacing w:before="5100" w:after="60" w:line="0" w:lineRule="atLeast"/>
      <w:jc w:val="center"/>
    </w:pPr>
    <w:rPr>
      <w:rFonts w:ascii="Times New Roman" w:eastAsia="Times New Roman" w:hAnsi="Times New Roman"/>
      <w:sz w:val="27"/>
      <w:szCs w:val="27"/>
    </w:rPr>
  </w:style>
  <w:style w:type="character" w:styleId="af0">
    <w:name w:val="Strong"/>
    <w:basedOn w:val="a0"/>
    <w:uiPriority w:val="22"/>
    <w:qFormat/>
    <w:locked/>
    <w:rsid w:val="009C2825"/>
    <w:rPr>
      <w:b/>
      <w:bCs/>
    </w:rPr>
  </w:style>
  <w:style w:type="character" w:styleId="af1">
    <w:name w:val="Emphasis"/>
    <w:basedOn w:val="a0"/>
    <w:uiPriority w:val="20"/>
    <w:qFormat/>
    <w:locked/>
    <w:rsid w:val="009C2825"/>
    <w:rPr>
      <w:i/>
      <w:iCs/>
    </w:rPr>
  </w:style>
  <w:style w:type="paragraph" w:styleId="af2">
    <w:name w:val="Body Text"/>
    <w:basedOn w:val="a"/>
    <w:link w:val="af3"/>
    <w:rsid w:val="009C2825"/>
    <w:pPr>
      <w:suppressAutoHyphens/>
      <w:spacing w:after="120" w:line="240" w:lineRule="auto"/>
    </w:pPr>
    <w:rPr>
      <w:rFonts w:ascii="Times New Roman" w:eastAsia="Times New Roman" w:hAnsi="Times New Roman"/>
      <w:sz w:val="24"/>
      <w:szCs w:val="24"/>
      <w:lang w:eastAsia="ar-SA"/>
    </w:rPr>
  </w:style>
  <w:style w:type="character" w:customStyle="1" w:styleId="af3">
    <w:name w:val="Основной текст Знак"/>
    <w:basedOn w:val="a0"/>
    <w:link w:val="af2"/>
    <w:rsid w:val="009C2825"/>
    <w:rPr>
      <w:rFonts w:ascii="Times New Roman" w:eastAsia="Times New Roman" w:hAnsi="Times New Roman"/>
      <w:sz w:val="24"/>
      <w:szCs w:val="24"/>
      <w:lang w:eastAsia="ar-SA"/>
    </w:rPr>
  </w:style>
  <w:style w:type="paragraph" w:customStyle="1" w:styleId="FR1">
    <w:name w:val="FR1"/>
    <w:rsid w:val="009C2825"/>
    <w:pPr>
      <w:widowControl w:val="0"/>
      <w:spacing w:line="260" w:lineRule="auto"/>
      <w:ind w:left="840" w:right="800"/>
      <w:jc w:val="center"/>
    </w:pPr>
    <w:rPr>
      <w:rFonts w:ascii="Arial" w:eastAsia="Times New Roman" w:hAnsi="Arial"/>
      <w:snapToGrid w:val="0"/>
      <w:sz w:val="36"/>
      <w:szCs w:val="20"/>
    </w:rPr>
  </w:style>
  <w:style w:type="character" w:customStyle="1" w:styleId="8">
    <w:name w:val="Основной текст + 8"/>
    <w:aliases w:val="5 pt"/>
    <w:basedOn w:val="a0"/>
    <w:rsid w:val="009C2825"/>
    <w:rPr>
      <w:rFonts w:ascii="Arial" w:eastAsia="Arial" w:hAnsi="Arial" w:cs="Arial" w:hint="default"/>
      <w:b w:val="0"/>
      <w:bCs w:val="0"/>
      <w:i w:val="0"/>
      <w:iCs w:val="0"/>
      <w:smallCaps w:val="0"/>
      <w:strike w:val="0"/>
      <w:dstrike w:val="0"/>
      <w:color w:val="000000"/>
      <w:spacing w:val="0"/>
      <w:w w:val="100"/>
      <w:position w:val="0"/>
      <w:sz w:val="17"/>
      <w:szCs w:val="17"/>
      <w:u w:val="none"/>
      <w:effect w:val="none"/>
      <w:lang w:val="ru-RU"/>
    </w:rPr>
  </w:style>
  <w:style w:type="paragraph" w:customStyle="1" w:styleId="Default">
    <w:name w:val="Default"/>
    <w:rsid w:val="009C2825"/>
    <w:pPr>
      <w:autoSpaceDE w:val="0"/>
      <w:autoSpaceDN w:val="0"/>
      <w:adjustRightInd w:val="0"/>
    </w:pPr>
    <w:rPr>
      <w:rFonts w:ascii="Times New Roman" w:eastAsiaTheme="minorHAnsi" w:hAnsi="Times New Roman"/>
      <w:color w:val="000000"/>
      <w:sz w:val="24"/>
      <w:szCs w:val="24"/>
      <w:lang w:eastAsia="en-US"/>
    </w:rPr>
  </w:style>
  <w:style w:type="paragraph" w:customStyle="1" w:styleId="c3">
    <w:name w:val="c3"/>
    <w:basedOn w:val="a"/>
    <w:rsid w:val="009C2825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7101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8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9461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480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62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9715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142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46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8319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20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stylesWithEffects" Target="stylesWithEffect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58D3C48-0529-40D6-935E-17ECACD187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12</Pages>
  <Words>3738</Words>
  <Characters>21307</Characters>
  <Application>Microsoft Office Word</Application>
  <DocSecurity>0</DocSecurity>
  <Lines>177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24996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Школа</dc:creator>
  <cp:lastModifiedBy>Packard bell</cp:lastModifiedBy>
  <cp:revision>2</cp:revision>
  <cp:lastPrinted>2021-05-15T06:58:00Z</cp:lastPrinted>
  <dcterms:created xsi:type="dcterms:W3CDTF">2022-10-12T04:45:00Z</dcterms:created>
  <dcterms:modified xsi:type="dcterms:W3CDTF">2022-10-12T04:45:00Z</dcterms:modified>
</cp:coreProperties>
</file>